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72AAD9FF" w:rsidR="001C51A1" w:rsidRPr="00C9253E" w:rsidRDefault="001C51A1" w:rsidP="008B3A08">
      <w:pPr>
        <w:pStyle w:val="CRCoverPage"/>
        <w:tabs>
          <w:tab w:val="right" w:pos="9639"/>
        </w:tabs>
        <w:spacing w:after="0"/>
        <w:rPr>
          <w:b/>
          <w:i/>
          <w:noProof/>
          <w:sz w:val="28"/>
          <w:lang w:val="en-US"/>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762B3">
        <w:rPr>
          <w:b/>
          <w:noProof/>
          <w:sz w:val="24"/>
        </w:rPr>
        <w:t>159</w:t>
      </w:r>
      <w:r w:rsidRPr="009F2047">
        <w:rPr>
          <w:b/>
          <w:i/>
          <w:noProof/>
          <w:sz w:val="28"/>
        </w:rPr>
        <w:tab/>
      </w:r>
      <w:r w:rsidR="003269A2" w:rsidRPr="003269A2">
        <w:rPr>
          <w:b/>
          <w:i/>
          <w:noProof/>
          <w:sz w:val="28"/>
        </w:rPr>
        <w:t>S2-2310350</w:t>
      </w:r>
    </w:p>
    <w:p w14:paraId="501A151D" w14:textId="1A14D53C" w:rsidR="001C51A1" w:rsidRPr="009F2047" w:rsidRDefault="002762B3" w:rsidP="001C51A1">
      <w:pPr>
        <w:pStyle w:val="CRCoverPage"/>
        <w:tabs>
          <w:tab w:val="right" w:pos="9639"/>
        </w:tabs>
        <w:outlineLvl w:val="0"/>
        <w:rPr>
          <w:b/>
          <w:noProof/>
          <w:sz w:val="24"/>
        </w:rPr>
      </w:pPr>
      <w:r w:rsidRPr="002762B3">
        <w:rPr>
          <w:rFonts w:cs="Arial"/>
          <w:b/>
          <w:bCs/>
          <w:sz w:val="24"/>
          <w:szCs w:val="24"/>
        </w:rPr>
        <w:t>Xiamen, China, October 09 – 13, 2023</w:t>
      </w:r>
      <w:r w:rsidR="001C51A1" w:rsidRPr="009F2047">
        <w:rPr>
          <w:rFonts w:cs="Arial"/>
          <w:b/>
          <w:noProof/>
          <w:sz w:val="24"/>
        </w:rPr>
        <w:tab/>
      </w:r>
      <w:r w:rsidR="001C51A1" w:rsidRPr="005622A9">
        <w:rPr>
          <w:rFonts w:cs="Arial"/>
          <w:b/>
          <w:bCs/>
          <w:color w:val="0000FF"/>
        </w:rPr>
        <w:t xml:space="preserve">(was </w:t>
      </w:r>
      <w:r w:rsidR="001C51A1" w:rsidRPr="00D840D5">
        <w:rPr>
          <w:rFonts w:cs="Arial"/>
          <w:b/>
          <w:bCs/>
          <w:color w:val="0000FF"/>
        </w:rPr>
        <w:t>S2-</w:t>
      </w:r>
      <w:r w:rsidRPr="002762B3">
        <w:t xml:space="preserve"> </w:t>
      </w:r>
      <w:r w:rsidRPr="002762B3">
        <w:rPr>
          <w:rFonts w:cs="Arial"/>
          <w:b/>
          <w:bCs/>
          <w:color w:val="0000FF"/>
        </w:rPr>
        <w:t>S2-2308580</w:t>
      </w:r>
      <w:r w:rsidR="001C51A1"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0AFC882" w:rsidR="001E41F3" w:rsidRPr="003E3FF4" w:rsidRDefault="00A7521B" w:rsidP="00A7521B">
            <w:pPr>
              <w:pStyle w:val="CRCoverPage"/>
              <w:spacing w:after="0"/>
              <w:jc w:val="center"/>
              <w:rPr>
                <w:b/>
                <w:noProof/>
                <w:sz w:val="28"/>
              </w:rPr>
            </w:pPr>
            <w:bookmarkStart w:id="1" w:name="_Hlk146818631"/>
            <w:r w:rsidRPr="003E3FF4">
              <w:rPr>
                <w:b/>
                <w:noProof/>
                <w:sz w:val="28"/>
              </w:rPr>
              <w:t>4736</w:t>
            </w:r>
            <w:bookmarkEnd w:id="1"/>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1818CFA0" w:rsidR="001E41F3" w:rsidRPr="00677AAC" w:rsidRDefault="002762B3" w:rsidP="00E13F3D">
            <w:pPr>
              <w:pStyle w:val="CRCoverPage"/>
              <w:spacing w:after="0"/>
              <w:jc w:val="center"/>
              <w:rPr>
                <w:b/>
                <w:noProof/>
              </w:rPr>
            </w:pPr>
            <w:r>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49CDF4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2762B3">
              <w:rPr>
                <w:b/>
                <w:noProof/>
                <w:sz w:val="28"/>
              </w:rPr>
              <w:t>3</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677AAC" w:rsidRDefault="00EC7740">
            <w:pPr>
              <w:pStyle w:val="CRCoverPage"/>
              <w:spacing w:after="0"/>
              <w:ind w:left="100"/>
              <w:rPr>
                <w:noProof/>
              </w:rPr>
            </w:pPr>
            <w:r w:rsidRPr="00EC7740">
              <w:t>Update for QoS monitoring and network exposure</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4970251A"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r w:rsidR="00CF61E1">
              <w:rPr>
                <w:rFonts w:hint="eastAsia"/>
                <w:noProof/>
                <w:lang w:val="en-US" w:eastAsia="zh-CN"/>
              </w:rPr>
              <w:t>,</w:t>
            </w:r>
            <w:r w:rsidR="00CF61E1">
              <w:rPr>
                <w:noProof/>
                <w:lang w:val="en-US" w:eastAsia="zh-CN"/>
              </w:rPr>
              <w:t xml:space="preserve"> </w:t>
            </w:r>
            <w:r w:rsidR="004A34E6">
              <w:rPr>
                <w:noProof/>
                <w:lang w:val="en-US" w:eastAsia="zh-CN"/>
              </w:rPr>
              <w:t>L</w:t>
            </w:r>
            <w:r w:rsidR="00CF61E1">
              <w:rPr>
                <w:noProof/>
                <w:lang w:val="en-US" w:eastAsia="zh-CN"/>
              </w:rPr>
              <w:t>enovo</w:t>
            </w:r>
            <w:r w:rsidR="00F11AB7">
              <w:rPr>
                <w:noProof/>
                <w:lang w:val="en-US" w:eastAsia="zh-CN"/>
              </w:rPr>
              <w:t>, Tencent</w:t>
            </w:r>
            <w:r w:rsidR="00041076" w:rsidRPr="00041076">
              <w:rPr>
                <w:noProof/>
                <w:lang w:val="en-US" w:eastAsia="zh-CN"/>
              </w:rPr>
              <w:t>, Tencent Cloud</w:t>
            </w:r>
            <w:r w:rsidR="003F0BCC">
              <w:rPr>
                <w:noProof/>
                <w:lang w:val="en-US" w:eastAsia="zh-CN"/>
              </w:rPr>
              <w:t xml:space="preserve">, </w:t>
            </w:r>
            <w:r w:rsidR="003E383C" w:rsidRPr="00701BEA">
              <w:rPr>
                <w:noProof/>
                <w:lang w:val="en-US" w:eastAsia="zh-CN"/>
              </w:rPr>
              <w:t>LG Electronics</w:t>
            </w:r>
            <w:r w:rsidR="00701BEA" w:rsidRPr="00701BEA">
              <w:rPr>
                <w:noProof/>
                <w:lang w:val="en-US" w:eastAsia="zh-CN"/>
              </w:rPr>
              <w:t>, China Mobile</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D87B4D6"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2762B3" w:rsidRPr="00677AAC">
              <w:rPr>
                <w:noProof/>
              </w:rPr>
              <w:t>0</w:t>
            </w:r>
            <w:r w:rsidR="002762B3">
              <w:rPr>
                <w:noProof/>
              </w:rPr>
              <w:t>9</w:t>
            </w:r>
            <w:r w:rsidRPr="00677AAC">
              <w:rPr>
                <w:noProof/>
              </w:rPr>
              <w:t>-</w:t>
            </w:r>
            <w:r w:rsidR="002762B3">
              <w:rPr>
                <w:noProof/>
              </w:rPr>
              <w:t>22</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Default="00A7521B" w:rsidP="00DD4EAC">
            <w:pPr>
              <w:pStyle w:val="CRCoverPage"/>
              <w:spacing w:after="0"/>
              <w:ind w:left="100"/>
            </w:pPr>
            <w:r>
              <w:t>The existing Round trip delay measurement over multiple QoS flows actually includes two aspects:</w:t>
            </w:r>
          </w:p>
          <w:p w14:paraId="144D422C" w14:textId="0656F976" w:rsidR="00A7521B" w:rsidRDefault="00A7521B" w:rsidP="003E3FF4">
            <w:pPr>
              <w:pStyle w:val="CRCoverPage"/>
              <w:numPr>
                <w:ilvl w:val="0"/>
                <w:numId w:val="7"/>
              </w:numPr>
              <w:spacing w:after="0"/>
            </w:pPr>
            <w:r>
              <w:t>Round trip delay for one service data flow, the UL traffic and DL traffic are separated into two QoS flows</w:t>
            </w:r>
            <w:r w:rsidR="003E3FF4">
              <w:t>, as defined in 5.37.6.</w:t>
            </w:r>
          </w:p>
          <w:p w14:paraId="38C52C4C" w14:textId="67DA76E1" w:rsidR="00A7521B" w:rsidRDefault="00A7521B" w:rsidP="00A7521B">
            <w:pPr>
              <w:pStyle w:val="CRCoverPage"/>
              <w:numPr>
                <w:ilvl w:val="0"/>
                <w:numId w:val="7"/>
              </w:numPr>
              <w:spacing w:after="0"/>
            </w:pPr>
            <w:r>
              <w:t>Round trip delay for two service data flows, one UL direction service data flow and one DL direction service data flow, which</w:t>
            </w:r>
            <w:r w:rsidR="00811F47">
              <w:t xml:space="preserve"> are</w:t>
            </w:r>
            <w:r>
              <w:t xml:space="preserve"> over two QoS flows re</w:t>
            </w:r>
            <w:r w:rsidR="00947334">
              <w:t>s</w:t>
            </w:r>
            <w:r>
              <w:t>pectively.</w:t>
            </w:r>
          </w:p>
          <w:p w14:paraId="79177455" w14:textId="77777777" w:rsidR="00FC156C" w:rsidRDefault="00FC156C" w:rsidP="00FC156C">
            <w:pPr>
              <w:pStyle w:val="CRCoverPage"/>
              <w:spacing w:after="0"/>
              <w:ind w:left="460"/>
            </w:pPr>
          </w:p>
          <w:p w14:paraId="21EA86E0" w14:textId="63F76C7A" w:rsidR="003867FB" w:rsidRDefault="00FC156C" w:rsidP="00811F47">
            <w:pPr>
              <w:pStyle w:val="CRCoverPage"/>
              <w:spacing w:after="0"/>
              <w:ind w:left="100"/>
              <w:rPr>
                <w:noProof/>
                <w:lang w:val="en-US"/>
              </w:rPr>
            </w:pPr>
            <w:r>
              <w:rPr>
                <w:lang w:eastAsia="zh-CN"/>
              </w:rPr>
              <w:t>Besides,</w:t>
            </w:r>
            <w:r w:rsidR="00A7521B">
              <w:rPr>
                <w:lang w:eastAsia="zh-CN"/>
              </w:rPr>
              <w:t xml:space="preserve"> </w:t>
            </w:r>
            <w:r>
              <w:rPr>
                <w:lang w:eastAsia="zh-CN"/>
              </w:rPr>
              <w:t>in case of</w:t>
            </w:r>
            <w:r w:rsidR="00A7521B">
              <w:rPr>
                <w:lang w:eastAsia="zh-CN"/>
              </w:rPr>
              <w:t xml:space="preserve"> AF request</w:t>
            </w:r>
            <w:r>
              <w:rPr>
                <w:lang w:eastAsia="zh-CN"/>
              </w:rPr>
              <w:t>ed</w:t>
            </w:r>
            <w:r w:rsidR="00A7521B">
              <w:rPr>
                <w:lang w:eastAsia="zh-CN"/>
              </w:rPr>
              <w:t xml:space="preserve"> measurement, </w:t>
            </w:r>
            <w:r>
              <w:rPr>
                <w:lang w:eastAsia="zh-CN"/>
              </w:rPr>
              <w:t xml:space="preserve">AF </w:t>
            </w:r>
            <w:r w:rsidR="00A7521B">
              <w:rPr>
                <w:lang w:eastAsia="zh-CN"/>
              </w:rPr>
              <w:t xml:space="preserve">doesn’t know </w:t>
            </w:r>
            <w:r w:rsidR="003E3FF4">
              <w:rPr>
                <w:lang w:eastAsia="zh-CN"/>
              </w:rPr>
              <w:t xml:space="preserve">and care </w:t>
            </w:r>
            <w:r w:rsidR="00A7521B">
              <w:rPr>
                <w:lang w:eastAsia="zh-CN"/>
              </w:rPr>
              <w:t>it is over one</w:t>
            </w:r>
            <w:r w:rsidR="00811F47">
              <w:rPr>
                <w:lang w:eastAsia="zh-CN"/>
              </w:rPr>
              <w:t xml:space="preserve"> </w:t>
            </w:r>
            <w:r w:rsidR="00811F47">
              <w:rPr>
                <w:lang w:eastAsia="zh-CN"/>
              </w:rPr>
              <w:t>or multiple</w:t>
            </w:r>
            <w:r w:rsidR="00A7521B">
              <w:rPr>
                <w:lang w:eastAsia="zh-CN"/>
              </w:rPr>
              <w:t xml:space="preserve"> QoS </w:t>
            </w:r>
            <w:r w:rsidR="00A7521B">
              <w:t>flow</w:t>
            </w:r>
            <w:r w:rsidR="00811F47">
              <w:t>(</w:t>
            </w:r>
            <w:r w:rsidR="00A7521B">
              <w:t>s</w:t>
            </w:r>
            <w:r w:rsidR="00811F47">
              <w:t>)</w:t>
            </w:r>
            <w:r w:rsidR="00A7521B">
              <w:rPr>
                <w:lang w:eastAsia="zh-CN"/>
              </w:rPr>
              <w:t xml:space="preserve">. </w:t>
            </w:r>
            <w:r w:rsidR="002762B3">
              <w:rPr>
                <w:lang w:eastAsia="zh-CN"/>
              </w:rPr>
              <w:t>QoS flow mapping is within 5GS and transparent to AF</w:t>
            </w:r>
            <w:r w:rsidR="00F11AB7">
              <w:rPr>
                <w:lang w:eastAsia="zh-CN"/>
              </w:rPr>
              <w:t>.</w:t>
            </w:r>
            <w:r w:rsidR="002762B3">
              <w:rPr>
                <w:lang w:eastAsia="zh-CN"/>
              </w:rPr>
              <w:t xml:space="preserve"> </w:t>
            </w:r>
            <w:r w:rsidR="00A7521B">
              <w:rPr>
                <w:lang w:eastAsia="zh-CN"/>
              </w:rPr>
              <w:t>The a</w:t>
            </w:r>
            <w:r w:rsidR="00947334">
              <w:rPr>
                <w:lang w:eastAsia="zh-CN"/>
              </w:rPr>
              <w:t>s</w:t>
            </w:r>
            <w:r w:rsidR="00A7521B">
              <w:rPr>
                <w:lang w:eastAsia="zh-CN"/>
              </w:rPr>
              <w:t>pects nee</w:t>
            </w:r>
            <w:r w:rsidR="00811F47">
              <w:rPr>
                <w:lang w:eastAsia="zh-CN"/>
              </w:rPr>
              <w:t>d</w:t>
            </w:r>
            <w:r w:rsidR="00A7521B">
              <w:rPr>
                <w:lang w:eastAsia="zh-CN"/>
              </w:rPr>
              <w:t xml:space="preserve"> further</w:t>
            </w:r>
            <w:r w:rsidR="00811F47">
              <w:rPr>
                <w:lang w:eastAsia="zh-CN"/>
              </w:rPr>
              <w:t xml:space="preserve"> correction</w:t>
            </w:r>
            <w:r w:rsidR="00A7521B">
              <w:t>.</w:t>
            </w:r>
            <w:r w:rsidR="003867FB" w:rsidRPr="00677AAC">
              <w:rPr>
                <w:noProof/>
                <w:lang w:val="en-US"/>
              </w:rPr>
              <w:t xml:space="preserve"> </w:t>
            </w:r>
          </w:p>
          <w:p w14:paraId="26097B29" w14:textId="77777777" w:rsidR="001B1B10" w:rsidRDefault="001B1B10" w:rsidP="00811F47">
            <w:pPr>
              <w:pStyle w:val="CRCoverPage"/>
              <w:spacing w:after="0"/>
              <w:ind w:left="100"/>
              <w:rPr>
                <w:noProof/>
                <w:lang w:val="en-US"/>
              </w:rPr>
            </w:pPr>
          </w:p>
          <w:p w14:paraId="12B7D061" w14:textId="54C68A84" w:rsidR="00F11AB7" w:rsidRDefault="00F11AB7" w:rsidP="00811F47">
            <w:pPr>
              <w:pStyle w:val="CRCoverPage"/>
              <w:spacing w:after="0"/>
              <w:ind w:left="100"/>
              <w:rPr>
                <w:noProof/>
                <w:lang w:val="en-US" w:eastAsia="zh-CN"/>
              </w:rPr>
            </w:pPr>
            <w:r>
              <w:rPr>
                <w:noProof/>
                <w:lang w:val="en-US" w:eastAsia="zh-CN"/>
              </w:rPr>
              <w:t xml:space="preserve">Also, as requested by </w:t>
            </w:r>
            <w:r w:rsidRPr="00F11AB7">
              <w:rPr>
                <w:noProof/>
                <w:lang w:val="en-US" w:eastAsia="zh-CN"/>
              </w:rPr>
              <w:t>LS on Issues on QoS Monitoring parameters for XR service(S2-2310102)</w:t>
            </w:r>
            <w:r>
              <w:rPr>
                <w:noProof/>
                <w:lang w:val="en-US" w:eastAsia="zh-CN"/>
              </w:rPr>
              <w:t>, t</w:t>
            </w:r>
            <w:r w:rsidRPr="00F11AB7">
              <w:rPr>
                <w:noProof/>
                <w:lang w:val="en-US" w:eastAsia="zh-CN"/>
              </w:rPr>
              <w:t xml:space="preserve">he QoS Monitoring </w:t>
            </w:r>
            <w:r w:rsidR="00B17209">
              <w:rPr>
                <w:noProof/>
                <w:lang w:val="en-US" w:eastAsia="zh-CN"/>
              </w:rPr>
              <w:t>request</w:t>
            </w:r>
            <w:r w:rsidRPr="00F11AB7">
              <w:rPr>
                <w:noProof/>
                <w:lang w:val="en-US" w:eastAsia="zh-CN"/>
              </w:rPr>
              <w:t xml:space="preserve"> for QoS parameter need</w:t>
            </w:r>
            <w:r w:rsidR="004C665A">
              <w:rPr>
                <w:noProof/>
                <w:lang w:val="en-US" w:eastAsia="zh-CN"/>
              </w:rPr>
              <w:t>s</w:t>
            </w:r>
            <w:r w:rsidRPr="00F11AB7">
              <w:rPr>
                <w:noProof/>
                <w:lang w:val="en-US" w:eastAsia="zh-CN"/>
              </w:rPr>
              <w:t xml:space="preserve"> to be clarified</w:t>
            </w:r>
            <w:r w:rsidR="00B17209">
              <w:rPr>
                <w:noProof/>
                <w:lang w:val="en-US" w:eastAsia="zh-CN"/>
              </w:rPr>
              <w:t xml:space="preserve">, e.g. </w:t>
            </w:r>
            <w:r w:rsidR="00B17209">
              <w:rPr>
                <w:rStyle w:val="IvDbodytextChar"/>
                <w:rFonts w:eastAsia="Calibri" w:cs="Calibri"/>
                <w:lang w:val="en-US"/>
              </w:rPr>
              <w:t>reporting period, and periodic and event triggered reporting frequencies</w:t>
            </w:r>
            <w:r w:rsidRPr="00F11AB7">
              <w:rPr>
                <w:noProof/>
                <w:lang w:val="en-US" w:eastAsia="zh-CN"/>
              </w:rPr>
              <w:t>.</w:t>
            </w:r>
          </w:p>
          <w:p w14:paraId="5FBCD3C0" w14:textId="77777777" w:rsidR="001B1B10" w:rsidRDefault="001B1B10" w:rsidP="00811F47">
            <w:pPr>
              <w:pStyle w:val="CRCoverPage"/>
              <w:spacing w:after="0"/>
              <w:ind w:left="100"/>
              <w:rPr>
                <w:rFonts w:hint="eastAsia"/>
                <w:noProof/>
                <w:lang w:val="en-US" w:eastAsia="zh-CN"/>
              </w:rPr>
            </w:pPr>
          </w:p>
          <w:p w14:paraId="29A240F9" w14:textId="77777777" w:rsidR="00B17209" w:rsidRDefault="00B17209" w:rsidP="00811F47">
            <w:pPr>
              <w:pStyle w:val="CRCoverPage"/>
              <w:spacing w:after="0"/>
              <w:ind w:left="100"/>
              <w:rPr>
                <w:noProof/>
                <w:lang w:val="en-US" w:eastAsia="zh-CN"/>
              </w:rPr>
            </w:pPr>
            <w:r>
              <w:rPr>
                <w:noProof/>
                <w:lang w:val="en-US" w:eastAsia="zh-CN"/>
              </w:rPr>
              <w:t xml:space="preserve">Also, as requested by </w:t>
            </w:r>
            <w:r w:rsidRPr="00B17209">
              <w:rPr>
                <w:noProof/>
                <w:lang w:val="en-US" w:eastAsia="zh-CN"/>
              </w:rPr>
              <w:t>LS on Data rate monitoring (C4-233573/S2-2310108)</w:t>
            </w:r>
            <w:r>
              <w:rPr>
                <w:noProof/>
                <w:lang w:val="en-US" w:eastAsia="zh-CN"/>
              </w:rPr>
              <w:t xml:space="preserve">, </w:t>
            </w:r>
            <w:r>
              <w:rPr>
                <w:rFonts w:cs="Arial"/>
              </w:rPr>
              <w:t>monitoring averaging window</w:t>
            </w:r>
            <w:r>
              <w:rPr>
                <w:noProof/>
                <w:lang w:val="en-US" w:eastAsia="zh-CN"/>
              </w:rPr>
              <w:t xml:space="preserve"> for data rate</w:t>
            </w:r>
            <w:r w:rsidRPr="00F11AB7">
              <w:rPr>
                <w:noProof/>
                <w:lang w:val="en-US" w:eastAsia="zh-CN"/>
              </w:rPr>
              <w:t xml:space="preserve"> need</w:t>
            </w:r>
            <w:r>
              <w:rPr>
                <w:noProof/>
                <w:lang w:val="en-US" w:eastAsia="zh-CN"/>
              </w:rPr>
              <w:t>s</w:t>
            </w:r>
            <w:r w:rsidRPr="00F11AB7">
              <w:rPr>
                <w:noProof/>
                <w:lang w:val="en-US" w:eastAsia="zh-CN"/>
              </w:rPr>
              <w:t xml:space="preserve"> to be clarifie</w:t>
            </w:r>
            <w:r>
              <w:rPr>
                <w:noProof/>
                <w:lang w:val="en-US" w:eastAsia="zh-CN"/>
              </w:rPr>
              <w:t>d.</w:t>
            </w:r>
          </w:p>
          <w:p w14:paraId="708AA7DE" w14:textId="6A1458DF" w:rsidR="001B1B10" w:rsidRPr="00677AAC" w:rsidRDefault="001B1B10" w:rsidP="00811F47">
            <w:pPr>
              <w:pStyle w:val="CRCoverPage"/>
              <w:spacing w:after="0"/>
              <w:ind w:left="100"/>
              <w:rPr>
                <w:rFonts w:hint="eastAsia"/>
                <w:noProof/>
                <w:lang w:val="en-US" w:eastAsia="zh-CN"/>
              </w:rPr>
            </w:pPr>
            <w:bookmarkStart w:id="4" w:name="_GoBack"/>
            <w:bookmarkEnd w:id="4"/>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5CEFD560" w14:textId="31DB2832" w:rsidR="00A7521B" w:rsidRDefault="00DD4EAC">
            <w:pPr>
              <w:pStyle w:val="CRCoverPage"/>
              <w:spacing w:after="0"/>
              <w:ind w:left="100"/>
            </w:pPr>
            <w:r>
              <w:rPr>
                <w:noProof/>
              </w:rPr>
              <w:t xml:space="preserve">- </w:t>
            </w:r>
            <w:r w:rsidR="00A7521B">
              <w:rPr>
                <w:noProof/>
              </w:rPr>
              <w:t xml:space="preserve">Refine the </w:t>
            </w:r>
            <w:proofErr w:type="gramStart"/>
            <w:r w:rsidR="00A7521B">
              <w:t>Round trip</w:t>
            </w:r>
            <w:proofErr w:type="gramEnd"/>
            <w:r w:rsidR="00A7521B">
              <w:t xml:space="preserve"> delay</w:t>
            </w:r>
            <w:r w:rsidR="0041555F">
              <w:t xml:space="preserve"> measurement.</w:t>
            </w:r>
          </w:p>
          <w:p w14:paraId="0535DB74" w14:textId="755612D5" w:rsidR="00A7521B" w:rsidRPr="007C092A" w:rsidRDefault="00A7521B" w:rsidP="00A7521B">
            <w:pPr>
              <w:pStyle w:val="CRCoverPage"/>
              <w:spacing w:after="0"/>
              <w:ind w:left="100"/>
              <w:rPr>
                <w:noProof/>
                <w:lang w:eastAsia="zh-CN"/>
              </w:rPr>
            </w:pPr>
            <w:r>
              <w:rPr>
                <w:noProof/>
              </w:rPr>
              <w:t>- O</w:t>
            </w:r>
            <w:r>
              <w:rPr>
                <w:noProof/>
              </w:rPr>
              <w:t>ther editorial changes.</w:t>
            </w:r>
            <w:r w:rsidRPr="00677AAC">
              <w:rPr>
                <w:noProof/>
              </w:rPr>
              <w:t xml:space="preserve"> </w:t>
            </w:r>
          </w:p>
          <w:p w14:paraId="47293D18" w14:textId="77777777" w:rsidR="00B17209" w:rsidRDefault="00B17209" w:rsidP="00B17209">
            <w:pPr>
              <w:pStyle w:val="CRCoverPage"/>
              <w:spacing w:after="0"/>
              <w:ind w:left="100"/>
              <w:rPr>
                <w:noProof/>
                <w:lang w:val="en-US" w:eastAsia="zh-CN"/>
              </w:rPr>
            </w:pPr>
            <w:r>
              <w:rPr>
                <w:rFonts w:hint="eastAsia"/>
                <w:noProof/>
                <w:lang w:eastAsia="zh-CN"/>
              </w:rPr>
              <w:t>-</w:t>
            </w:r>
            <w:r>
              <w:rPr>
                <w:noProof/>
                <w:lang w:eastAsia="zh-CN"/>
              </w:rPr>
              <w:t xml:space="preserve"> Clarify </w:t>
            </w:r>
            <w:r w:rsidRPr="00D8184C">
              <w:rPr>
                <w:noProof/>
                <w:lang w:val="en-US" w:eastAsia="zh-CN"/>
              </w:rPr>
              <w:t xml:space="preserve">QoS Monitoring </w:t>
            </w:r>
            <w:r>
              <w:rPr>
                <w:noProof/>
                <w:lang w:val="en-US" w:eastAsia="zh-CN"/>
              </w:rPr>
              <w:t>request</w:t>
            </w:r>
            <w:r w:rsidRPr="00D8184C">
              <w:rPr>
                <w:noProof/>
                <w:lang w:val="en-US" w:eastAsia="zh-CN"/>
              </w:rPr>
              <w:t xml:space="preserve"> for QoS parameter</w:t>
            </w:r>
            <w:r>
              <w:rPr>
                <w:noProof/>
                <w:lang w:val="en-US" w:eastAsia="zh-CN"/>
              </w:rPr>
              <w:t>.</w:t>
            </w:r>
          </w:p>
          <w:p w14:paraId="31C656EC" w14:textId="14199F02" w:rsidR="00B17209" w:rsidRPr="007C092A" w:rsidRDefault="00B17209" w:rsidP="00B17209">
            <w:pPr>
              <w:pStyle w:val="CRCoverPage"/>
              <w:spacing w:after="0"/>
              <w:ind w:left="100"/>
              <w:rPr>
                <w:noProof/>
                <w:lang w:eastAsia="zh-CN"/>
              </w:rPr>
            </w:pPr>
            <w:r>
              <w:rPr>
                <w:rFonts w:hint="eastAsia"/>
                <w:noProof/>
                <w:lang w:eastAsia="zh-CN"/>
              </w:rPr>
              <w:t>-</w:t>
            </w:r>
            <w:r>
              <w:rPr>
                <w:noProof/>
                <w:lang w:eastAsia="zh-CN"/>
              </w:rPr>
              <w:t xml:space="preserve"> Clarify</w:t>
            </w:r>
            <w:r>
              <w:rPr>
                <w:rFonts w:cs="Arial"/>
              </w:rPr>
              <w:t xml:space="preserve"> monitoring averaging window</w:t>
            </w:r>
            <w:r>
              <w:rPr>
                <w:noProof/>
                <w:lang w:val="en-US" w:eastAsia="zh-CN"/>
              </w:rPr>
              <w:t xml:space="preserve"> for data rate.</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677AAC" w:rsidRDefault="00A7521B">
            <w:pPr>
              <w:pStyle w:val="CRCoverPage"/>
              <w:spacing w:after="0"/>
              <w:ind w:left="100"/>
              <w:rPr>
                <w:noProof/>
              </w:rPr>
            </w:pPr>
            <w:r>
              <w:rPr>
                <w:noProof/>
              </w:rPr>
              <w:t>The desciption</w:t>
            </w:r>
            <w:r w:rsidR="003E3FF4">
              <w:rPr>
                <w:noProof/>
              </w:rPr>
              <w:t xml:space="preserve"> for </w:t>
            </w:r>
            <w:r w:rsidR="003E3FF4" w:rsidRPr="00EC7740">
              <w:t>QoS monitoring and network exposure</w:t>
            </w:r>
            <w:r w:rsidR="003E3FF4">
              <w:t xml:space="preserve"> is not sufficient clear and correct.</w:t>
            </w:r>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A45FD" w:rsidR="001E41F3" w:rsidRPr="00677AAC" w:rsidRDefault="003E3FF4">
            <w:pPr>
              <w:pStyle w:val="CRCoverPage"/>
              <w:spacing w:after="0"/>
              <w:ind w:left="100"/>
              <w:rPr>
                <w:noProof/>
              </w:rPr>
            </w:pPr>
            <w:r>
              <w:t xml:space="preserve">5.37.4, </w:t>
            </w:r>
            <w:r w:rsidR="004C665A">
              <w:t xml:space="preserve">5.45.1, </w:t>
            </w:r>
            <w:r>
              <w:t>5.45.2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5" w:name="_Toc517082226"/>
    </w:p>
    <w:p w14:paraId="4EC86DC3" w14:textId="77777777" w:rsidR="006433E6" w:rsidRDefault="006433E6" w:rsidP="006433E6">
      <w:pPr>
        <w:pStyle w:val="3"/>
      </w:pPr>
      <w:bookmarkStart w:id="6" w:name="_Toc145936259"/>
      <w:bookmarkStart w:id="7" w:name="_Toc138309685"/>
      <w:bookmarkStart w:id="8" w:name="_Toc138309734"/>
      <w:bookmarkStart w:id="9" w:name="_Toc138309686"/>
      <w:bookmarkStart w:id="10" w:name="_Toc138309689"/>
      <w:bookmarkStart w:id="11" w:name="_Toc20149793"/>
      <w:bookmarkStart w:id="12" w:name="_Toc27846585"/>
      <w:bookmarkStart w:id="13" w:name="_Toc36187711"/>
      <w:bookmarkStart w:id="14" w:name="_Toc45183615"/>
      <w:bookmarkStart w:id="15" w:name="_Toc47342457"/>
      <w:bookmarkStart w:id="16" w:name="_Toc51769157"/>
      <w:bookmarkStart w:id="17" w:name="_Toc122440257"/>
      <w:bookmarkStart w:id="18" w:name="_Toc131516477"/>
      <w:bookmarkEnd w:id="5"/>
      <w:r>
        <w:t>5.37.4</w:t>
      </w:r>
      <w:r>
        <w:tab/>
        <w:t>Network Exposure of 5GS information</w:t>
      </w:r>
      <w:bookmarkEnd w:id="6"/>
    </w:p>
    <w:p w14:paraId="7A27A276" w14:textId="77777777" w:rsidR="006433E6" w:rsidRDefault="006433E6" w:rsidP="006433E6">
      <w:r>
        <w:t xml:space="preserve">5GS and </w:t>
      </w:r>
      <w:proofErr w:type="spellStart"/>
      <w:r>
        <w:t>XR</w:t>
      </w:r>
      <w:proofErr w:type="spellEnd"/>
      <w:r>
        <w:t>/media services cooperate to provide a better user experience using External Network Exposure.</w:t>
      </w:r>
    </w:p>
    <w:p w14:paraId="5D9073CA" w14:textId="77777777" w:rsidR="006433E6" w:rsidRDefault="006433E6" w:rsidP="006433E6">
      <w:r>
        <w:t>Based on the AF request, the 5GS can expose the following information based on the QoS Monitoring as defined in clause 5.33.3 and/or clause 5.45:</w:t>
      </w:r>
    </w:p>
    <w:p w14:paraId="5C641DEE" w14:textId="77777777" w:rsidR="006433E6" w:rsidRDefault="006433E6" w:rsidP="006433E6">
      <w:pPr>
        <w:pStyle w:val="B1"/>
        <w:rPr>
          <w:ins w:id="19" w:author="vivo2" w:date="2023-09-22T09:55:00Z"/>
        </w:rPr>
      </w:pPr>
      <w:r>
        <w:t>-</w:t>
      </w:r>
      <w:r>
        <w:tab/>
      </w:r>
      <w:del w:id="20" w:author="vivo2" w:date="2023-09-22T09:55:00Z">
        <w:r w:rsidDel="006433E6">
          <w:rPr>
            <w:rFonts w:hint="eastAsia"/>
            <w:lang w:eastAsia="zh-CN"/>
          </w:rPr>
          <w:delText>For t</w:delText>
        </w:r>
      </w:del>
      <w:ins w:id="21" w:author="vivo2" w:date="2023-09-22T09:55:00Z">
        <w:r>
          <w:rPr>
            <w:rFonts w:hint="eastAsia"/>
            <w:lang w:eastAsia="zh-CN"/>
          </w:rPr>
          <w:t>T</w:t>
        </w:r>
      </w:ins>
      <w:r>
        <w:t>he UL and/or DL congestion information monitoring (see clause 5.45.3)</w:t>
      </w:r>
      <w:del w:id="22" w:author="vivo2" w:date="2023-09-22T09:55:00Z">
        <w:r w:rsidDel="006433E6">
          <w:delText xml:space="preserve">, </w:delText>
        </w:r>
      </w:del>
    </w:p>
    <w:p w14:paraId="09B6EE05" w14:textId="6908C95F" w:rsidR="006433E6" w:rsidRDefault="006433E6" w:rsidP="002762B3">
      <w:pPr>
        <w:pStyle w:val="B1"/>
        <w:ind w:leftChars="300" w:left="600" w:firstLine="0"/>
      </w:pPr>
      <w:r>
        <w:rPr>
          <w:rFonts w:hint="eastAsia"/>
          <w:lang w:eastAsia="zh-CN"/>
        </w:rPr>
        <w:t>B</w:t>
      </w:r>
      <w:r>
        <w:t xml:space="preserve">ased on the PCC rule from PCF, the </w:t>
      </w:r>
      <w:proofErr w:type="spellStart"/>
      <w:r>
        <w:t>SMF</w:t>
      </w:r>
      <w:proofErr w:type="spellEnd"/>
      <w:r>
        <w:t xml:space="preserve"> requests the NG-RAN to report the information via </w:t>
      </w:r>
      <w:proofErr w:type="spellStart"/>
      <w:r>
        <w:t>GTP</w:t>
      </w:r>
      <w:proofErr w:type="spellEnd"/>
      <w:r>
        <w:t xml:space="preserve">-U header to PSA </w:t>
      </w:r>
      <w:proofErr w:type="spellStart"/>
      <w:r>
        <w:t>UPF</w:t>
      </w:r>
      <w:proofErr w:type="spellEnd"/>
      <w:r>
        <w:t xml:space="preserve"> This NG-RAN reported information is common to support congestion information exposure and to support ECN marking for L4S in PSA </w:t>
      </w:r>
      <w:proofErr w:type="spellStart"/>
      <w:r>
        <w:t>UPF</w:t>
      </w:r>
      <w:proofErr w:type="spellEnd"/>
      <w:r>
        <w:t xml:space="preserve"> as described in clause 5.37.3.3. In the case of congestion information exposure, the PSA </w:t>
      </w:r>
      <w:proofErr w:type="spellStart"/>
      <w:r>
        <w:t>UPF</w:t>
      </w:r>
      <w:proofErr w:type="spellEnd"/>
      <w:r>
        <w:t xml:space="preserve"> exposes the UL and/or DL congestion information via </w:t>
      </w:r>
      <w:proofErr w:type="spellStart"/>
      <w:r>
        <w:t>Nupf_EventExposure</w:t>
      </w:r>
      <w:proofErr w:type="spellEnd"/>
      <w:r>
        <w:t xml:space="preserve"> service or via </w:t>
      </w:r>
      <w:proofErr w:type="spellStart"/>
      <w:r>
        <w:t>SMF</w:t>
      </w:r>
      <w:proofErr w:type="spellEnd"/>
      <w:r>
        <w:t>/PCF/NEF as described in clause 5.8.2.18. It can be applied to a Non-</w:t>
      </w:r>
      <w:proofErr w:type="spellStart"/>
      <w:r>
        <w:t>GBR</w:t>
      </w:r>
      <w:proofErr w:type="spellEnd"/>
      <w:r>
        <w:t xml:space="preserve"> or </w:t>
      </w:r>
      <w:proofErr w:type="spellStart"/>
      <w:r>
        <w:t>GBR</w:t>
      </w:r>
      <w:proofErr w:type="spellEnd"/>
      <w:r>
        <w:t xml:space="preserve"> QoS flow.</w:t>
      </w:r>
    </w:p>
    <w:p w14:paraId="4393486A" w14:textId="3CE58E85" w:rsidR="006433E6" w:rsidRDefault="006433E6" w:rsidP="006433E6">
      <w:pPr>
        <w:pStyle w:val="B1"/>
        <w:rPr>
          <w:ins w:id="23" w:author="vivo2" w:date="2023-09-22T09:55:00Z"/>
        </w:rPr>
      </w:pPr>
      <w:r>
        <w:t>-</w:t>
      </w:r>
      <w:r>
        <w:tab/>
      </w:r>
      <w:ins w:id="24" w:author="vivo2" w:date="2023-09-22T09:55:00Z">
        <w:r>
          <w:t>T</w:t>
        </w:r>
      </w:ins>
      <w:ins w:id="25" w:author="vivo2" w:date="2023-09-22T09:54:00Z">
        <w:r>
          <w:t xml:space="preserve">he UL and/or DL </w:t>
        </w:r>
      </w:ins>
      <w:r>
        <w:t xml:space="preserve">Data rate information </w:t>
      </w:r>
      <w:ins w:id="26" w:author="vivo2" w:date="2023-09-22T09:54:00Z">
        <w:r>
          <w:t>(see clause 5.45.4)</w:t>
        </w:r>
      </w:ins>
      <w:r>
        <w:t>:</w:t>
      </w:r>
    </w:p>
    <w:p w14:paraId="49D5DCEE" w14:textId="30EF4097" w:rsidR="006433E6" w:rsidDel="006433E6" w:rsidRDefault="006433E6" w:rsidP="006433E6">
      <w:pPr>
        <w:pStyle w:val="B1"/>
        <w:ind w:leftChars="300" w:left="600" w:firstLine="0"/>
        <w:rPr>
          <w:del w:id="27" w:author="vivo2" w:date="2023-09-22T09:57:00Z"/>
        </w:rPr>
      </w:pPr>
      <w:ins w:id="28" w:author="vivo2" w:date="2023-09-22T09:55:00Z">
        <w:r>
          <w:t xml:space="preserve">Based on the PCC rule from PCF, the </w:t>
        </w:r>
        <w:proofErr w:type="spellStart"/>
        <w:r>
          <w:t>SMF</w:t>
        </w:r>
        <w:proofErr w:type="spellEnd"/>
        <w:r>
          <w:t xml:space="preserve"> requests the </w:t>
        </w:r>
        <w:r>
          <w:rPr>
            <w:rFonts w:hint="eastAsia"/>
            <w:lang w:eastAsia="zh-CN"/>
          </w:rPr>
          <w:t>P</w:t>
        </w:r>
        <w:r>
          <w:rPr>
            <w:lang w:eastAsia="zh-CN"/>
          </w:rPr>
          <w:t>SA</w:t>
        </w:r>
        <w:r>
          <w:t xml:space="preserve"> </w:t>
        </w:r>
        <w:proofErr w:type="spellStart"/>
        <w:r>
          <w:t>UPF</w:t>
        </w:r>
        <w:proofErr w:type="spellEnd"/>
        <w:r>
          <w:t xml:space="preserve"> to measure and report the information. They </w:t>
        </w:r>
      </w:ins>
      <w:del w:id="29" w:author="vivo2" w:date="2023-09-22T09:56:00Z">
        <w:r w:rsidDel="006433E6">
          <w:delText xml:space="preserve">of UL and/or DL for the QoS flow </w:delText>
        </w:r>
      </w:del>
      <w:r>
        <w:t xml:space="preserve">may be </w:t>
      </w:r>
      <w:del w:id="30" w:author="vivo2" w:date="2023-09-22T09:57:00Z">
        <w:r w:rsidDel="006433E6">
          <w:delText xml:space="preserve">measured and </w:delText>
        </w:r>
      </w:del>
      <w:r>
        <w:t xml:space="preserve">exposed to the AF </w:t>
      </w:r>
      <w:ins w:id="31" w:author="vivo2" w:date="2023-09-22T09:57:00Z">
        <w:r>
          <w:t>directly</w:t>
        </w:r>
      </w:ins>
      <w:del w:id="32" w:author="vivo2" w:date="2023-09-22T09:57:00Z">
        <w:r w:rsidDel="006433E6">
          <w:delText>based on SMF request as one of the following:</w:delText>
        </w:r>
      </w:del>
    </w:p>
    <w:p w14:paraId="2C896942" w14:textId="658DAFFA" w:rsidR="006433E6" w:rsidRDefault="006433E6" w:rsidP="006433E6">
      <w:pPr>
        <w:pStyle w:val="B2"/>
      </w:pPr>
      <w:del w:id="33" w:author="vivo2" w:date="2023-09-22T09:57:00Z">
        <w:r w:rsidDel="006433E6">
          <w:delText>-</w:delText>
        </w:r>
        <w:r w:rsidDel="006433E6">
          <w:tab/>
          <w:delText>measured and reported</w:delText>
        </w:r>
      </w:del>
      <w:r>
        <w:t xml:space="preserve"> by PSA </w:t>
      </w:r>
      <w:proofErr w:type="spellStart"/>
      <w:r>
        <w:t>UPF</w:t>
      </w:r>
      <w:proofErr w:type="spellEnd"/>
      <w:r>
        <w:t xml:space="preserve"> via </w:t>
      </w:r>
      <w:proofErr w:type="spellStart"/>
      <w:r>
        <w:t>Nupf_EventExposure</w:t>
      </w:r>
      <w:proofErr w:type="spellEnd"/>
      <w:r>
        <w:t xml:space="preserve"> service or via </w:t>
      </w:r>
      <w:proofErr w:type="spellStart"/>
      <w:r>
        <w:t>SMF</w:t>
      </w:r>
      <w:proofErr w:type="spellEnd"/>
      <w:r>
        <w:t>/PCF/NEF as described in clause 5.8.2.18.</w:t>
      </w:r>
    </w:p>
    <w:p w14:paraId="2FAF896C" w14:textId="0DE95D12" w:rsidR="006433E6" w:rsidRDefault="006433E6" w:rsidP="006433E6">
      <w:pPr>
        <w:pStyle w:val="B1"/>
        <w:rPr>
          <w:ins w:id="34" w:author="vivo2" w:date="2023-09-22T09:58:00Z"/>
        </w:rPr>
      </w:pPr>
      <w:r>
        <w:t>-</w:t>
      </w:r>
      <w:r>
        <w:tab/>
      </w:r>
      <w:del w:id="35" w:author="vivo2" w:date="2023-09-22T09:58:00Z">
        <w:r w:rsidDel="006433E6">
          <w:rPr>
            <w:rFonts w:hint="eastAsia"/>
            <w:lang w:eastAsia="zh-CN"/>
          </w:rPr>
          <w:delText>For</w:delText>
        </w:r>
      </w:del>
      <w:ins w:id="36" w:author="vivo2" w:date="2023-09-22T09:58:00Z">
        <w:r>
          <w:rPr>
            <w:rFonts w:hint="eastAsia"/>
            <w:lang w:eastAsia="zh-CN"/>
          </w:rPr>
          <w:t>The</w:t>
        </w:r>
      </w:ins>
      <w:r>
        <w:t xml:space="preserve"> </w:t>
      </w:r>
      <w:proofErr w:type="gramStart"/>
      <w:r>
        <w:t>round trip</w:t>
      </w:r>
      <w:proofErr w:type="gramEnd"/>
      <w:r>
        <w:t xml:space="preserve"> delay for </w:t>
      </w:r>
      <w:ins w:id="37" w:author="vivo2" w:date="2023-09-22T09:58:00Z">
        <w:r>
          <w:t xml:space="preserve">one service data flow or two service data flows. </w:t>
        </w:r>
      </w:ins>
    </w:p>
    <w:p w14:paraId="2E97D7CD" w14:textId="6F954B69" w:rsidR="006433E6" w:rsidRDefault="006433E6" w:rsidP="000818D5">
      <w:pPr>
        <w:pStyle w:val="B1"/>
        <w:ind w:leftChars="300" w:left="600" w:firstLine="0"/>
      </w:pPr>
      <w:ins w:id="38" w:author="vivo2" w:date="2023-09-22T09:59:00Z">
        <w:r>
          <w:t>In case the one service data flow are ov</w:t>
        </w:r>
      </w:ins>
      <w:ins w:id="39" w:author="vivo2" w:date="2023-09-22T10:00:00Z">
        <w:r>
          <w:t>er two QoS flows (the UL traffic and DL traffic are separated into two QoS flows</w:t>
        </w:r>
      </w:ins>
      <w:ins w:id="40" w:author="vivo2" w:date="2023-09-22T10:01:00Z">
        <w:r>
          <w:t xml:space="preserve">  see clause 5.37.6</w:t>
        </w:r>
      </w:ins>
      <w:ins w:id="41" w:author="vivo2" w:date="2023-09-22T10:00:00Z">
        <w:r>
          <w:t>), or</w:t>
        </w:r>
      </w:ins>
      <w:ins w:id="42" w:author="vivo2" w:date="2023-09-22T09:59:00Z">
        <w:r>
          <w:t xml:space="preserve"> two service data flow(s) are over </w:t>
        </w:r>
      </w:ins>
      <w:del w:id="43" w:author="vivo2" w:date="2023-09-22T10:00:00Z">
        <w:r w:rsidDel="006433E6">
          <w:delText xml:space="preserve">multiple </w:delText>
        </w:r>
      </w:del>
      <w:ins w:id="44" w:author="vivo2" w:date="2023-09-22T10:00:00Z">
        <w:r>
          <w:t xml:space="preserve">two </w:t>
        </w:r>
      </w:ins>
      <w:r>
        <w:t xml:space="preserve">QoS Flows of the </w:t>
      </w:r>
      <w:proofErr w:type="spellStart"/>
      <w:r>
        <w:t>XR</w:t>
      </w:r>
      <w:proofErr w:type="spellEnd"/>
      <w:r>
        <w:t xml:space="preserve"> service (e.g. </w:t>
      </w:r>
      <w:ins w:id="45" w:author="vivo2" w:date="2023-09-22T10:01:00Z">
        <w:r>
          <w:t>UL direction service data flow and DL direction service data flow are bound to separate QoS flows respectively, see clause 5.37.6</w:t>
        </w:r>
      </w:ins>
      <w:del w:id="46" w:author="vivo2" w:date="2023-09-22T10:01:00Z">
        <w:r w:rsidDel="006433E6">
          <w:delText>the UL and DL are separated into two flows</w:delText>
        </w:r>
      </w:del>
      <w:r>
        <w:t xml:space="preserve">) in the same </w:t>
      </w:r>
      <w:proofErr w:type="spellStart"/>
      <w:r>
        <w:t>PDU</w:t>
      </w:r>
      <w:proofErr w:type="spellEnd"/>
      <w:r>
        <w:t xml:space="preserve"> Session, it is determined</w:t>
      </w:r>
      <w:ins w:id="47" w:author="vivo2" w:date="2023-09-22T10:12:00Z">
        <w:r w:rsidR="0099470B">
          <w:t xml:space="preserve"> </w:t>
        </w:r>
      </w:ins>
      <w:ins w:id="48" w:author="vivo2" w:date="2023-09-22T10:13:00Z">
        <w:r w:rsidR="0099470B">
          <w:t>by</w:t>
        </w:r>
      </w:ins>
      <w:ins w:id="49" w:author="vivo2" w:date="2023-09-22T10:12:00Z">
        <w:r w:rsidR="0099470B">
          <w:t xml:space="preserve"> triggering</w:t>
        </w:r>
      </w:ins>
      <w:r>
        <w:t xml:space="preserve"> </w:t>
      </w:r>
      <w:del w:id="50" w:author="vivo2" w:date="2023-09-22T10:13:00Z">
        <w:r w:rsidDel="0099470B">
          <w:delText xml:space="preserve">based on </w:delText>
        </w:r>
      </w:del>
      <w:r>
        <w:t>the QoS Monitoring for packet delay of individual QoS Flows as described in clause 5.33.3</w:t>
      </w:r>
      <w:ins w:id="51" w:author="vivo2" w:date="2023-09-22T10:05:00Z">
        <w:r w:rsidR="00892979">
          <w:t xml:space="preserve"> and clause 5.45.2</w:t>
        </w:r>
      </w:ins>
      <w:r>
        <w:t xml:space="preserve">. </w:t>
      </w:r>
      <w:del w:id="52" w:author="vivo2" w:date="2023-09-22T10:11:00Z">
        <w:r w:rsidDel="00892979">
          <w:delText xml:space="preserve">The AF includes in the request the necessary information for </w:delText>
        </w:r>
      </w:del>
      <w:del w:id="53" w:author="vivo2" w:date="2023-09-22T10:09:00Z">
        <w:r w:rsidDel="00892979">
          <w:delText xml:space="preserve">the </w:delText>
        </w:r>
      </w:del>
      <w:ins w:id="54" w:author="vivo2" w:date="2023-09-22T10:09:00Z">
        <w:r w:rsidR="00892979">
          <w:t xml:space="preserve">The </w:t>
        </w:r>
      </w:ins>
      <w:r>
        <w:t xml:space="preserve">PCF </w:t>
      </w:r>
      <w:del w:id="55" w:author="vivo2" w:date="2023-09-22T10:09:00Z">
        <w:r w:rsidDel="00892979">
          <w:delText xml:space="preserve">to </w:delText>
        </w:r>
      </w:del>
      <w:r>
        <w:t>derive</w:t>
      </w:r>
      <w:ins w:id="56" w:author="vivo2" w:date="2023-09-22T10:10:00Z">
        <w:r w:rsidR="00892979">
          <w:t>s</w:t>
        </w:r>
      </w:ins>
      <w:r>
        <w:t xml:space="preserve"> the </w:t>
      </w:r>
      <w:ins w:id="57" w:author="vivo2" w:date="2023-09-22T10:10:00Z">
        <w:r w:rsidR="00892979">
          <w:t>separate</w:t>
        </w:r>
      </w:ins>
      <w:del w:id="58" w:author="vivo2" w:date="2023-09-22T10:10:00Z">
        <w:r w:rsidDel="00892979">
          <w:delText>associated</w:delText>
        </w:r>
      </w:del>
      <w:r>
        <w:t xml:space="preserve"> QoS monitoring </w:t>
      </w:r>
      <w:ins w:id="59" w:author="vivo2" w:date="2023-09-22T10:10:00Z">
        <w:r w:rsidR="00892979">
          <w:t>policies</w:t>
        </w:r>
      </w:ins>
      <w:del w:id="60" w:author="vivo2" w:date="2023-09-22T10:10:00Z">
        <w:r w:rsidDel="00892979">
          <w:delText>requirements</w:delText>
        </w:r>
      </w:del>
      <w:r>
        <w:t xml:space="preserve"> for each </w:t>
      </w:r>
      <w:ins w:id="61" w:author="vivo2" w:date="2023-09-22T10:10:00Z">
        <w:r w:rsidR="00892979">
          <w:t xml:space="preserve">direction in </w:t>
        </w:r>
      </w:ins>
      <w:r>
        <w:t>PCC rule</w:t>
      </w:r>
      <w:ins w:id="62" w:author="vivo2" w:date="2023-09-22T10:11:00Z">
        <w:r w:rsidR="00892979">
          <w:t>s respectively based on AF request</w:t>
        </w:r>
      </w:ins>
      <w:r>
        <w:t xml:space="preserve">. The PCF provides the </w:t>
      </w:r>
      <w:ins w:id="63" w:author="vivo2" w:date="2023-09-22T10:07:00Z">
        <w:r w:rsidR="00892979">
          <w:t xml:space="preserve">two </w:t>
        </w:r>
      </w:ins>
      <w:r>
        <w:t xml:space="preserve">QoS Monitoring policies in the PCC rules for the </w:t>
      </w:r>
      <w:proofErr w:type="spellStart"/>
      <w:r>
        <w:t>XR</w:t>
      </w:r>
      <w:proofErr w:type="spellEnd"/>
      <w:r>
        <w:t xml:space="preserve"> service data flow</w:t>
      </w:r>
      <w:ins w:id="64" w:author="vivo2" w:date="2023-09-22T10:06:00Z">
        <w:r w:rsidR="00892979">
          <w:t>(</w:t>
        </w:r>
      </w:ins>
      <w:r>
        <w:t>s</w:t>
      </w:r>
      <w:ins w:id="65" w:author="vivo2" w:date="2023-09-22T10:06:00Z">
        <w:r w:rsidR="00892979">
          <w:t>)</w:t>
        </w:r>
      </w:ins>
      <w:r>
        <w:t xml:space="preserve">. The PSA </w:t>
      </w:r>
      <w:proofErr w:type="spellStart"/>
      <w:r>
        <w:t>UPF</w:t>
      </w:r>
      <w:proofErr w:type="spellEnd"/>
      <w:r>
        <w:t xml:space="preserve"> reports the delay information per QoS Flow to the </w:t>
      </w:r>
      <w:proofErr w:type="spellStart"/>
      <w:r>
        <w:t>SMF</w:t>
      </w:r>
      <w:proofErr w:type="spellEnd"/>
      <w:r>
        <w:t xml:space="preserve">. </w:t>
      </w:r>
      <w:ins w:id="66" w:author="vivo2" w:date="2023-09-22T10:08:00Z">
        <w:r w:rsidR="00892979">
          <w:t xml:space="preserve">The </w:t>
        </w:r>
      </w:ins>
      <w:proofErr w:type="spellStart"/>
      <w:r>
        <w:t>SMF</w:t>
      </w:r>
      <w:proofErr w:type="spellEnd"/>
      <w:r>
        <w:t xml:space="preserve"> reports to PCF. The PCF derives round trip delay information</w:t>
      </w:r>
      <w:ins w:id="67" w:author="vivo2" w:date="2023-09-22T10:08:00Z">
        <w:r w:rsidR="00892979">
          <w:t xml:space="preserve"> </w:t>
        </w:r>
      </w:ins>
      <w:del w:id="68" w:author="vivo2" w:date="2023-09-22T10:08:00Z">
        <w:r w:rsidDel="00892979">
          <w:delText xml:space="preserve"> </w:delText>
        </w:r>
      </w:del>
      <w:ins w:id="69" w:author="vivo2" w:date="2023-09-22T10:08:00Z">
        <w:r w:rsidR="00892979">
          <w:t xml:space="preserve">based on the two direction’s packet delay result </w:t>
        </w:r>
      </w:ins>
      <w:r>
        <w:t xml:space="preserve">for the </w:t>
      </w:r>
      <w:proofErr w:type="spellStart"/>
      <w:r>
        <w:t>XR</w:t>
      </w:r>
      <w:proofErr w:type="spellEnd"/>
      <w:r>
        <w:t xml:space="preserve"> service data flow</w:t>
      </w:r>
      <w:ins w:id="70" w:author="vivo2" w:date="2023-09-22T10:06:00Z">
        <w:r w:rsidR="00892979">
          <w:t>(</w:t>
        </w:r>
      </w:ins>
      <w:r>
        <w:t>s</w:t>
      </w:r>
      <w:ins w:id="71" w:author="vivo2" w:date="2023-09-22T10:06:00Z">
        <w:r w:rsidR="00892979">
          <w:t>)</w:t>
        </w:r>
      </w:ins>
      <w:r>
        <w:t xml:space="preserve"> and exposes the information to the AF directly or via NEF.</w:t>
      </w:r>
    </w:p>
    <w:p w14:paraId="123EB09D" w14:textId="77777777" w:rsidR="006433E6" w:rsidRDefault="006433E6" w:rsidP="006433E6">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0A0A220C" w14:textId="77777777" w:rsidR="006433E6" w:rsidRDefault="006433E6" w:rsidP="006433E6">
      <w:r>
        <w:t xml:space="preserve">The AF may provide the Alternative QoS parameter set requirements and Averaging Window to the NEF/PCF for the </w:t>
      </w:r>
      <w:proofErr w:type="spellStart"/>
      <w:r>
        <w:t>GBR</w:t>
      </w:r>
      <w:proofErr w:type="spellEnd"/>
      <w:r>
        <w:t xml:space="preserve"> QoS Flow as specified in clause 4.15.6.6 of TS 23.502 [3].</w:t>
      </w:r>
    </w:p>
    <w:p w14:paraId="41C8E3E0" w14:textId="77777777" w:rsidR="006433E6" w:rsidRDefault="006433E6" w:rsidP="006433E6">
      <w:r>
        <w:t xml:space="preserve">Estimated bandwidth for 5QI may be exposed by </w:t>
      </w:r>
      <w:proofErr w:type="spellStart"/>
      <w:r>
        <w:t>NWDAF</w:t>
      </w:r>
      <w:proofErr w:type="spellEnd"/>
      <w:r>
        <w:t xml:space="preserve"> (according to information described in clause 6.9.2 of TS 23.288 [86]) to AF.</w:t>
      </w:r>
    </w:p>
    <w:p w14:paraId="45C9891F" w14:textId="3E2C81DD" w:rsidR="002762B3" w:rsidRPr="00677AAC"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45936308"/>
      <w:bookmarkStart w:id="73" w:name="_Toc138309735"/>
      <w:bookmarkEnd w:id="7"/>
      <w:bookmarkEnd w:id="8"/>
      <w:r w:rsidRPr="00677AAC">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504E275C" w14:textId="77777777" w:rsidR="0099470B" w:rsidRDefault="0099470B" w:rsidP="0099470B">
      <w:pPr>
        <w:pStyle w:val="2"/>
      </w:pPr>
      <w:r>
        <w:t>5.45</w:t>
      </w:r>
      <w:r>
        <w:tab/>
        <w:t>QoS Monitoring</w:t>
      </w:r>
      <w:bookmarkEnd w:id="72"/>
    </w:p>
    <w:p w14:paraId="5CC13295" w14:textId="77777777" w:rsidR="00CF61E1" w:rsidRDefault="00CF61E1" w:rsidP="00CF61E1">
      <w:pPr>
        <w:pStyle w:val="3"/>
      </w:pPr>
      <w:bookmarkStart w:id="74" w:name="_CR5_45_1"/>
      <w:bookmarkStart w:id="75" w:name="_Toc145936309"/>
      <w:bookmarkStart w:id="76" w:name="_Toc138309736"/>
      <w:bookmarkEnd w:id="73"/>
      <w:bookmarkEnd w:id="74"/>
      <w:r>
        <w:t>5.45.1</w:t>
      </w:r>
      <w:r>
        <w:tab/>
        <w:t>General</w:t>
      </w:r>
      <w:bookmarkEnd w:id="75"/>
    </w:p>
    <w:p w14:paraId="7ABE5F75" w14:textId="5AE16BBF" w:rsidR="00CF61E1" w:rsidRDefault="00CF61E1" w:rsidP="00CF61E1">
      <w:r>
        <w:t xml:space="preserve">QoS monitoring comprises of measurements of QoS parameters and reports of the measurement result for a QoS Flow and can be enabled based on 3rd party application requests and/or operator policies configured in the PCF. </w:t>
      </w:r>
      <w:bookmarkStart w:id="77" w:name="_Hlk146632871"/>
      <w:ins w:id="78" w:author="Hyunsook (LGE)" w:date="2023-08-09T17:16:00Z">
        <w:r>
          <w:t xml:space="preserve">The reports of the measurement result </w:t>
        </w:r>
      </w:ins>
      <w:ins w:id="79" w:author="vivo2" w:date="2023-09-26T14:53:00Z">
        <w:r>
          <w:t>by PCF is</w:t>
        </w:r>
      </w:ins>
      <w:ins w:id="80" w:author="Hyunsook (LGE)" w:date="2023-08-09T17:16:00Z">
        <w:r>
          <w:t xml:space="preserve"> </w:t>
        </w:r>
      </w:ins>
      <w:ins w:id="81" w:author="Hyunsook (LGE)" w:date="2023-08-09T17:18:00Z">
        <w:r>
          <w:t xml:space="preserve">specified </w:t>
        </w:r>
      </w:ins>
      <w:ins w:id="82" w:author="Hyunsook (LGE)" w:date="2023-08-09T17:16:00Z">
        <w:r>
          <w:t>in clause </w:t>
        </w:r>
      </w:ins>
      <w:ins w:id="83" w:author="vivo2" w:date="2023-09-26T14:38:00Z">
        <w:r>
          <w:t>6.1.3.18 of TS 23.503 [45]</w:t>
        </w:r>
      </w:ins>
      <w:ins w:id="84" w:author="vivo2" w:date="2023-09-26T14:41:00Z">
        <w:r>
          <w:t xml:space="preserve"> and </w:t>
        </w:r>
      </w:ins>
      <w:ins w:id="85" w:author="vivo2" w:date="2023-09-26T14:56:00Z">
        <w:r w:rsidR="003035E8">
          <w:t>t</w:t>
        </w:r>
      </w:ins>
      <w:ins w:id="86" w:author="vivo2" w:date="2023-09-26T14:54:00Z">
        <w:r>
          <w:t xml:space="preserve">he reports of the measurement result by </w:t>
        </w:r>
        <w:proofErr w:type="spellStart"/>
        <w:r>
          <w:t>UPF</w:t>
        </w:r>
        <w:proofErr w:type="spellEnd"/>
        <w:r>
          <w:t xml:space="preserve"> is specified in clause </w:t>
        </w:r>
      </w:ins>
      <w:ins w:id="87" w:author="vivo2" w:date="2023-09-26T14:53:00Z">
        <w:r>
          <w:t>5.8.5</w:t>
        </w:r>
        <w:r w:rsidRPr="001B7C50">
          <w:t>.12</w:t>
        </w:r>
      </w:ins>
      <w:ins w:id="88" w:author="vivo2" w:date="2023-09-28T13:23:00Z">
        <w:r w:rsidR="003E383C">
          <w:t xml:space="preserve"> and </w:t>
        </w:r>
        <w:r w:rsidR="003E383C" w:rsidRPr="003E383C">
          <w:rPr>
            <w:rFonts w:hint="eastAsia"/>
            <w:u w:val="single"/>
            <w:lang w:eastAsia="ko-KR"/>
          </w:rPr>
          <w:t>clause 5.8.2.18</w:t>
        </w:r>
      </w:ins>
      <w:ins w:id="89" w:author="vivo2" w:date="2023-09-26T14:53:00Z">
        <w:r>
          <w:t>.</w:t>
        </w:r>
      </w:ins>
    </w:p>
    <w:bookmarkEnd w:id="77"/>
    <w:p w14:paraId="746109D5" w14:textId="77777777" w:rsidR="00CF61E1" w:rsidRDefault="00CF61E1" w:rsidP="00CF61E1">
      <w:r>
        <w:t>The AF may request measurements for one or more of the following QoS parameters, which may trigger QoS monitoring for service data flow(s):</w:t>
      </w:r>
    </w:p>
    <w:p w14:paraId="49C313CF" w14:textId="77777777" w:rsidR="00CF61E1" w:rsidRDefault="00CF61E1" w:rsidP="00CF61E1">
      <w:pPr>
        <w:pStyle w:val="B1"/>
      </w:pPr>
      <w:r>
        <w:lastRenderedPageBreak/>
        <w:t>-</w:t>
      </w:r>
      <w:r>
        <w:tab/>
        <w:t>UL packet delay, DL packet delay, round trip packet delay, see clause 5.45.2.</w:t>
      </w:r>
    </w:p>
    <w:p w14:paraId="5BDBC789" w14:textId="77777777" w:rsidR="00CF61E1" w:rsidRDefault="00CF61E1" w:rsidP="00CF61E1">
      <w:pPr>
        <w:pStyle w:val="B1"/>
      </w:pPr>
      <w:r>
        <w:t>-</w:t>
      </w:r>
      <w:r>
        <w:tab/>
        <w:t>Congestion, see clause 5.45.3.</w:t>
      </w:r>
    </w:p>
    <w:p w14:paraId="1982BCB9" w14:textId="77777777" w:rsidR="00CF61E1" w:rsidRDefault="00CF61E1" w:rsidP="00CF61E1">
      <w:pPr>
        <w:pStyle w:val="B1"/>
      </w:pPr>
      <w:r>
        <w:t>-</w:t>
      </w:r>
      <w:r>
        <w:tab/>
        <w:t>Data Rate, see clause 5.45.4.</w:t>
      </w:r>
    </w:p>
    <w:p w14:paraId="478EB28A" w14:textId="77777777" w:rsidR="00CF61E1" w:rsidRDefault="00CF61E1" w:rsidP="00CF61E1">
      <w:pPr>
        <w:pStyle w:val="B1"/>
      </w:pPr>
      <w:r>
        <w:t>-</w:t>
      </w:r>
      <w:r>
        <w:tab/>
        <w:t>Packet Delay Variation, see clause 5.37.7.</w:t>
      </w:r>
    </w:p>
    <w:p w14:paraId="48642DDA" w14:textId="77777777" w:rsidR="00CF61E1" w:rsidRDefault="00CF61E1" w:rsidP="00CF61E1">
      <w:pPr>
        <w:pStyle w:val="B1"/>
      </w:pPr>
      <w:r>
        <w:t>-</w:t>
      </w:r>
      <w:r>
        <w:tab/>
        <w:t>Round trip packet delay when UL and DL are on different QoS flows, see clause 5.37.4.</w:t>
      </w:r>
    </w:p>
    <w:p w14:paraId="463FD63E" w14:textId="133FD66A" w:rsidR="00CF61E1" w:rsidRDefault="00CF61E1" w:rsidP="00CF61E1">
      <w:r>
        <w:t xml:space="preserve">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w:t>
      </w:r>
      <w:proofErr w:type="spellStart"/>
      <w:r>
        <w:t>SMF</w:t>
      </w:r>
      <w:proofErr w:type="spellEnd"/>
      <w:r>
        <w:t xml:space="preserve">. </w:t>
      </w:r>
    </w:p>
    <w:p w14:paraId="1A0ADE65" w14:textId="77777777" w:rsidR="00CF61E1" w:rsidRDefault="00CF61E1" w:rsidP="00CF61E1">
      <w:r>
        <w:t>The QoS parameter(s) that can be measured by means of QoS monitoring are listed below. The QoS monitoring policy in PCC rule (described in clause 6.3.1 of TS 23.503 [45]) may include the following:</w:t>
      </w:r>
    </w:p>
    <w:p w14:paraId="2E028250" w14:textId="77777777" w:rsidR="00CF61E1" w:rsidRDefault="00CF61E1" w:rsidP="00CF61E1">
      <w:pPr>
        <w:pStyle w:val="B1"/>
      </w:pPr>
      <w:r>
        <w:t>-</w:t>
      </w:r>
      <w:r>
        <w:tab/>
        <w:t>UL packet delay, DL packet delay, round trip packet delay, see clause 5.45.2.</w:t>
      </w:r>
    </w:p>
    <w:p w14:paraId="314E04B0" w14:textId="77777777" w:rsidR="00CF61E1" w:rsidRDefault="00CF61E1" w:rsidP="00CF61E1">
      <w:pPr>
        <w:pStyle w:val="B1"/>
      </w:pPr>
      <w:r>
        <w:t>-</w:t>
      </w:r>
      <w:r>
        <w:tab/>
        <w:t>Congestion, see clause 5.45.3.</w:t>
      </w:r>
    </w:p>
    <w:p w14:paraId="1916B4AC" w14:textId="77777777" w:rsidR="00CF61E1" w:rsidRDefault="00CF61E1" w:rsidP="00CF61E1">
      <w:pPr>
        <w:pStyle w:val="B1"/>
      </w:pPr>
      <w:r>
        <w:t>-</w:t>
      </w:r>
      <w:r>
        <w:tab/>
        <w:t>Data Rate, see clause 5.45.4.</w:t>
      </w:r>
    </w:p>
    <w:p w14:paraId="3F55B6A9" w14:textId="77777777" w:rsidR="00C7473B" w:rsidRDefault="00CF61E1" w:rsidP="00CF61E1">
      <w:pPr>
        <w:rPr>
          <w:ins w:id="90" w:author="vivo" w:date="2023-09-29T14:56:00Z"/>
        </w:rPr>
      </w:pPr>
      <w:r>
        <w:t xml:space="preserve">The </w:t>
      </w:r>
      <w:proofErr w:type="spellStart"/>
      <w:r>
        <w:t>SMF</w:t>
      </w:r>
      <w:proofErr w:type="spellEnd"/>
      <w:r>
        <w:t xml:space="preserve"> configures the </w:t>
      </w:r>
      <w:proofErr w:type="spellStart"/>
      <w:r>
        <w:t>UPF</w:t>
      </w:r>
      <w:proofErr w:type="spellEnd"/>
      <w:r>
        <w:t xml:space="preserve"> to perform QoS monitoring for the QoS Flow and to report the monitoring results as described </w:t>
      </w:r>
      <w:bookmarkStart w:id="91" w:name="_Hlk146818213"/>
      <w:r>
        <w:t>in clause 5.8.2.18</w:t>
      </w:r>
      <w:bookmarkEnd w:id="91"/>
      <w:r>
        <w:t xml:space="preserve"> with parameters determined by the </w:t>
      </w:r>
      <w:proofErr w:type="spellStart"/>
      <w:r>
        <w:t>SMF</w:t>
      </w:r>
      <w:proofErr w:type="spellEnd"/>
      <w:r>
        <w:t xml:space="preserve"> based on the authorized QoS Monitoring policy received from the PCF or local configuration or both. </w:t>
      </w:r>
    </w:p>
    <w:p w14:paraId="344E0855" w14:textId="19647E80" w:rsidR="00701BEA" w:rsidRDefault="00CF61E1" w:rsidP="00CF61E1">
      <w:r>
        <w:t xml:space="preserve">The </w:t>
      </w:r>
      <w:proofErr w:type="spellStart"/>
      <w:r>
        <w:t>SMF</w:t>
      </w:r>
      <w:proofErr w:type="spellEnd"/>
      <w:r>
        <w:t xml:space="preserve"> may also configure RAN to measure the QoS parameters based on the authorized QoS Monitoring policy received from the PCF and/or local configuration.</w:t>
      </w:r>
    </w:p>
    <w:p w14:paraId="62A01941" w14:textId="285EDB12" w:rsidR="00C7473B" w:rsidRDefault="00C7473B" w:rsidP="00C7473B">
      <w:pPr>
        <w:pStyle w:val="B1"/>
        <w:rPr>
          <w:ins w:id="92" w:author="vivo" w:date="2023-09-29T14:56:00Z"/>
        </w:rPr>
      </w:pPr>
      <w:ins w:id="93" w:author="vivo" w:date="2023-09-29T14:56:00Z">
        <w:r>
          <w:t xml:space="preserve">-  </w:t>
        </w:r>
      </w:ins>
      <w:ins w:id="94" w:author="vivo" w:date="2023-09-29T15:00:00Z">
        <w:r>
          <w:t xml:space="preserve">  </w:t>
        </w:r>
      </w:ins>
      <w:ins w:id="95" w:author="vivo" w:date="2023-09-29T14:55:00Z">
        <w:r>
          <w:t xml:space="preserve">The QoS Monitoring request for packet delay is </w:t>
        </w:r>
      </w:ins>
      <w:ins w:id="96" w:author="vivo" w:date="2023-09-29T14:59:00Z">
        <w:r>
          <w:t xml:space="preserve">as </w:t>
        </w:r>
      </w:ins>
      <w:ins w:id="97" w:author="vivo" w:date="2023-09-29T14:55:00Z">
        <w:r>
          <w:t xml:space="preserve">described in clause 5.33.3, </w:t>
        </w:r>
      </w:ins>
      <w:ins w:id="98" w:author="vivo" w:date="2023-09-29T14:56:00Z">
        <w:r>
          <w:t xml:space="preserve">including </w:t>
        </w:r>
        <w:r w:rsidRPr="00140E21">
          <w:t>QoS Monitoring indication</w:t>
        </w:r>
        <w:r w:rsidRPr="00C7473B">
          <w:t xml:space="preserve"> </w:t>
        </w:r>
        <w:r>
          <w:t>and QoS Monitoring reporting frequency, as described as clause</w:t>
        </w:r>
        <w:r w:rsidRPr="00140E21">
          <w:rPr>
            <w:lang w:eastAsia="ko-KR"/>
          </w:rPr>
          <w:t xml:space="preserve"> 4.3.3.2</w:t>
        </w:r>
        <w:r>
          <w:rPr>
            <w:lang w:eastAsia="ko-KR"/>
          </w:rPr>
          <w:t xml:space="preserve"> </w:t>
        </w:r>
        <w:r w:rsidRPr="001B7C50">
          <w:t>of TS</w:t>
        </w:r>
        <w:r>
          <w:t> </w:t>
        </w:r>
        <w:r w:rsidRPr="001B7C50">
          <w:t>23.502</w:t>
        </w:r>
        <w:r>
          <w:t> </w:t>
        </w:r>
        <w:r w:rsidRPr="001B7C50">
          <w:t>[3]</w:t>
        </w:r>
        <w:r>
          <w:t>;</w:t>
        </w:r>
      </w:ins>
    </w:p>
    <w:p w14:paraId="7534503A" w14:textId="35104A08" w:rsidR="00A91505" w:rsidRDefault="00C7473B" w:rsidP="00C7473B">
      <w:pPr>
        <w:pStyle w:val="B1"/>
        <w:rPr>
          <w:ins w:id="99" w:author="vivo2" w:date="2023-09-28T18:57:00Z"/>
        </w:rPr>
      </w:pPr>
      <w:ins w:id="100" w:author="vivo" w:date="2023-09-29T14:56:00Z">
        <w:r>
          <w:t>-</w:t>
        </w:r>
      </w:ins>
      <w:ins w:id="101" w:author="vivo" w:date="2023-09-29T14:57:00Z">
        <w:r>
          <w:t xml:space="preserve">  </w:t>
        </w:r>
      </w:ins>
      <w:ins w:id="102" w:author="vivo" w:date="2023-09-29T15:00:00Z">
        <w:r>
          <w:t xml:space="preserve">  </w:t>
        </w:r>
      </w:ins>
      <w:ins w:id="103" w:author="vivo" w:date="2023-09-29T14:57:00Z">
        <w:r>
          <w:t>With regard to the other Q</w:t>
        </w:r>
      </w:ins>
      <w:ins w:id="104" w:author="vivo" w:date="2023-09-29T14:58:00Z">
        <w:r>
          <w:t>oS parameter (i.e. congestion information),</w:t>
        </w:r>
      </w:ins>
      <w:ins w:id="105" w:author="vivo" w:date="2023-09-29T14:54:00Z">
        <w:r w:rsidR="000A48CA">
          <w:t xml:space="preserve"> </w:t>
        </w:r>
      </w:ins>
      <w:ins w:id="106" w:author="vivo" w:date="2023-09-29T14:58:00Z">
        <w:r>
          <w:t>t</w:t>
        </w:r>
      </w:ins>
      <w:ins w:id="107" w:author="vivo2" w:date="2023-09-28T18:57:00Z">
        <w:r w:rsidR="00A91505">
          <w:t xml:space="preserve">he QoS Monitoring request for </w:t>
        </w:r>
      </w:ins>
      <w:ins w:id="108" w:author="vivo" w:date="2023-09-29T14:48:00Z">
        <w:r w:rsidR="000A48CA">
          <w:rPr>
            <w:rFonts w:hint="eastAsia"/>
            <w:lang w:eastAsia="zh-CN"/>
          </w:rPr>
          <w:t>QoS</w:t>
        </w:r>
        <w:r w:rsidR="000A48CA">
          <w:t xml:space="preserve"> parameter</w:t>
        </w:r>
      </w:ins>
      <w:ins w:id="109" w:author="vivo2" w:date="2023-09-28T18:57:00Z">
        <w:r w:rsidR="00A91505">
          <w:t xml:space="preserve">, </w:t>
        </w:r>
        <w:r w:rsidR="00A91505">
          <w:rPr>
            <w:lang w:eastAsia="zh-CN"/>
          </w:rPr>
          <w:t xml:space="preserve">provided by the </w:t>
        </w:r>
        <w:proofErr w:type="spellStart"/>
        <w:r w:rsidR="00A91505">
          <w:rPr>
            <w:lang w:eastAsia="zh-CN"/>
          </w:rPr>
          <w:t>SMF</w:t>
        </w:r>
        <w:proofErr w:type="spellEnd"/>
        <w:r w:rsidR="00A91505">
          <w:rPr>
            <w:lang w:eastAsia="zh-CN"/>
          </w:rPr>
          <w:t xml:space="preserve"> to the </w:t>
        </w:r>
        <w:r w:rsidR="00A91505">
          <w:t>RAN, includes the following:</w:t>
        </w:r>
      </w:ins>
    </w:p>
    <w:p w14:paraId="72F6AD6A" w14:textId="6C693EAD" w:rsidR="00A91505" w:rsidRDefault="00A91505" w:rsidP="00C7473B">
      <w:pPr>
        <w:pStyle w:val="B1"/>
        <w:ind w:firstLine="0"/>
        <w:rPr>
          <w:ins w:id="110" w:author="vivo2" w:date="2023-09-28T18:57:00Z"/>
        </w:rPr>
      </w:pPr>
      <w:ins w:id="111" w:author="vivo2" w:date="2023-09-28T18:57:00Z">
        <w:r>
          <w:t>-</w:t>
        </w:r>
        <w:r>
          <w:tab/>
          <w:t>QoS parameters to be measured (i.e. congestion information</w:t>
        </w:r>
      </w:ins>
      <w:ins w:id="112" w:author="vivo" w:date="2023-09-29T14:35:00Z">
        <w:r w:rsidR="000F4D8F">
          <w:t>)</w:t>
        </w:r>
      </w:ins>
      <w:ins w:id="113" w:author="vivo2" w:date="2023-09-28T18:57:00Z">
        <w:r>
          <w:t>;</w:t>
        </w:r>
      </w:ins>
    </w:p>
    <w:p w14:paraId="7C67AE85" w14:textId="77777777" w:rsidR="00A91505" w:rsidRDefault="00A91505" w:rsidP="00C7473B">
      <w:pPr>
        <w:pStyle w:val="B1"/>
        <w:ind w:hanging="1"/>
        <w:rPr>
          <w:ins w:id="114" w:author="vivo2" w:date="2023-09-28T18:57:00Z"/>
        </w:rPr>
      </w:pPr>
      <w:ins w:id="115" w:author="vivo2" w:date="2023-09-28T18:57:00Z">
        <w:r>
          <w:t>-</w:t>
        </w:r>
        <w:r>
          <w:tab/>
          <w:t>Reporting frequency (event triggered, periodic):</w:t>
        </w:r>
      </w:ins>
    </w:p>
    <w:p w14:paraId="309F1DA0" w14:textId="77777777" w:rsidR="00A91505" w:rsidRDefault="00A91505" w:rsidP="00C7473B">
      <w:pPr>
        <w:pStyle w:val="B2"/>
        <w:ind w:firstLine="0"/>
        <w:rPr>
          <w:ins w:id="116" w:author="vivo2" w:date="2023-09-28T18:57:00Z"/>
        </w:rPr>
      </w:pPr>
      <w:ins w:id="117" w:author="vivo2" w:date="2023-09-28T18:57:00Z">
        <w:r>
          <w:t>-</w:t>
        </w:r>
        <w:r>
          <w:tab/>
          <w:t>if the reporting frequency is event triggered:</w:t>
        </w:r>
      </w:ins>
    </w:p>
    <w:p w14:paraId="63405FF6" w14:textId="77777777" w:rsidR="00A91505" w:rsidRDefault="00A91505" w:rsidP="00C7473B">
      <w:pPr>
        <w:pStyle w:val="B3"/>
        <w:ind w:firstLine="0"/>
        <w:rPr>
          <w:ins w:id="118" w:author="vivo2" w:date="2023-09-28T18:57:00Z"/>
        </w:rPr>
      </w:pPr>
      <w:ins w:id="119" w:author="vivo2" w:date="2023-09-28T18:57:00Z">
        <w:r>
          <w:t>-</w:t>
        </w:r>
        <w:r>
          <w:tab/>
          <w:t>the corresponding reporting threshold to each QoS parameter;</w:t>
        </w:r>
      </w:ins>
    </w:p>
    <w:p w14:paraId="37AE3C3B" w14:textId="77777777" w:rsidR="00A91505" w:rsidRDefault="00A91505" w:rsidP="00C7473B">
      <w:pPr>
        <w:pStyle w:val="B3"/>
        <w:ind w:firstLine="0"/>
        <w:rPr>
          <w:ins w:id="120" w:author="vivo2" w:date="2023-09-28T18:57:00Z"/>
        </w:rPr>
      </w:pPr>
      <w:ins w:id="121" w:author="vivo2" w:date="2023-09-28T18:57:00Z">
        <w:r>
          <w:t>-</w:t>
        </w:r>
        <w:r>
          <w:tab/>
          <w:t>minimum waiting time between subsequent reports;</w:t>
        </w:r>
      </w:ins>
    </w:p>
    <w:p w14:paraId="3249716F" w14:textId="77777777" w:rsidR="00A91505" w:rsidRDefault="00A91505" w:rsidP="00C7473B">
      <w:pPr>
        <w:pStyle w:val="B2"/>
        <w:ind w:hanging="283"/>
        <w:rPr>
          <w:ins w:id="122" w:author="vivo2" w:date="2023-09-28T18:57:00Z"/>
        </w:rPr>
      </w:pPr>
      <w:ins w:id="123" w:author="vivo2" w:date="2023-09-28T18:57:00Z">
        <w:r>
          <w:t>-</w:t>
        </w:r>
        <w:r>
          <w:tab/>
          <w:t xml:space="preserve">the reporting </w:t>
        </w:r>
        <w:proofErr w:type="gramStart"/>
        <w:r>
          <w:t>period</w:t>
        </w:r>
        <w:proofErr w:type="gramEnd"/>
        <w:r>
          <w:t>.</w:t>
        </w:r>
      </w:ins>
    </w:p>
    <w:p w14:paraId="72B5F70F" w14:textId="77777777" w:rsidR="00CF61E1" w:rsidRDefault="00CF61E1" w:rsidP="00CF61E1">
      <w:r>
        <w:t>The following clauses describe the QoS parameters which can be measured and any specific actions or constraints for their measurement.</w:t>
      </w:r>
    </w:p>
    <w:p w14:paraId="49D3EB24" w14:textId="77777777" w:rsidR="00CF61E1" w:rsidRDefault="00CF61E1" w:rsidP="00CF61E1">
      <w:pPr>
        <w:pStyle w:val="NO"/>
      </w:pPr>
      <w:r>
        <w:t>NOTE:</w:t>
      </w:r>
      <w:r>
        <w:tab/>
        <w:t>The QoS parameter which can be measured are parameters which describe the QoS experienced in the 5GS by the application, i.e. they are not restricted to the 5G QoS Parameters defined in clause 5.7.2.</w:t>
      </w:r>
    </w:p>
    <w:p w14:paraId="658EE657" w14:textId="77777777" w:rsidR="00EE031B" w:rsidRDefault="00EE031B" w:rsidP="00EE031B">
      <w:pPr>
        <w:pStyle w:val="3"/>
      </w:pPr>
      <w:r>
        <w:t>5.45.2</w:t>
      </w:r>
      <w:r>
        <w:tab/>
        <w:t>Packet delay monitoring</w:t>
      </w:r>
      <w:bookmarkEnd w:id="76"/>
    </w:p>
    <w:p w14:paraId="3627841A" w14:textId="20D13906" w:rsidR="00EE031B" w:rsidRDefault="00EE031B" w:rsidP="00EE031B">
      <w:r>
        <w:t xml:space="preserve">QoS Monitoring for packet delay allows for the measurement of UL packet delay, DL packet delay or </w:t>
      </w:r>
      <w:proofErr w:type="gramStart"/>
      <w:r>
        <w:t>round trip</w:t>
      </w:r>
      <w:proofErr w:type="gramEnd"/>
      <w:r>
        <w:t xml:space="preserve"> packet delay between UE and PSA </w:t>
      </w:r>
      <w:proofErr w:type="spellStart"/>
      <w:r>
        <w:t>UPF</w:t>
      </w:r>
      <w:proofErr w:type="spellEnd"/>
      <w:r>
        <w:t>. The details of the QoS Monitoring for packet delay are described in clause 5.33.3.</w:t>
      </w:r>
    </w:p>
    <w:p w14:paraId="3B06DC94" w14:textId="77777777" w:rsidR="002762B3" w:rsidRPr="00396543" w:rsidRDefault="002762B3" w:rsidP="002762B3">
      <w:pPr>
        <w:pStyle w:val="B1"/>
        <w:ind w:left="0" w:firstLine="0"/>
        <w:rPr>
          <w:ins w:id="124" w:author="Hyunsook (LGE)" w:date="2023-08-10T14:52:00Z"/>
        </w:rPr>
      </w:pPr>
      <w:ins w:id="125" w:author="Hyunsook (LGE)" w:date="2023-08-10T14:52:00Z">
        <w:r w:rsidRPr="00A34F7A">
          <w:t>If the AF request</w:t>
        </w:r>
      </w:ins>
      <w:ins w:id="126" w:author="Hyunsook (LGE)" w:date="2023-08-10T14:57:00Z">
        <w:r w:rsidRPr="00A34F7A">
          <w:t>s</w:t>
        </w:r>
      </w:ins>
      <w:ins w:id="127" w:author="Hyunsook (LGE)" w:date="2023-08-10T14:52:00Z">
        <w:r w:rsidRPr="00A34F7A">
          <w:t xml:space="preserve"> the QoS parameter(s) listed below, it can be </w:t>
        </w:r>
      </w:ins>
      <w:ins w:id="128" w:author="Hyunsook (LGE)" w:date="2023-08-10T15:48:00Z">
        <w:r w:rsidRPr="00A34F7A">
          <w:t>derived by the PCF</w:t>
        </w:r>
      </w:ins>
      <w:ins w:id="129" w:author="Hyunsook (LGE)" w:date="2023-08-10T14:52:00Z">
        <w:r w:rsidRPr="00A34F7A">
          <w:t xml:space="preserve"> based</w:t>
        </w:r>
        <w:r>
          <w:t xml:space="preserve"> on </w:t>
        </w:r>
        <w:r w:rsidRPr="00320EBD">
          <w:t>packet delay monitoring results of QoS flows</w:t>
        </w:r>
        <w:r>
          <w:t>.</w:t>
        </w:r>
      </w:ins>
    </w:p>
    <w:p w14:paraId="1148DB55" w14:textId="77777777" w:rsidR="002762B3" w:rsidRDefault="002762B3" w:rsidP="002762B3">
      <w:pPr>
        <w:pStyle w:val="B1"/>
        <w:rPr>
          <w:ins w:id="130" w:author="Hyunsook (LGE)" w:date="2023-08-09T16:32:00Z"/>
        </w:rPr>
      </w:pPr>
      <w:ins w:id="131" w:author="Hyunsook (LGE)" w:date="2023-08-09T16:32:00Z">
        <w:r>
          <w:t>-</w:t>
        </w:r>
        <w:r>
          <w:tab/>
          <w:t>Packet Delay Variation, see clause 5.37.7.</w:t>
        </w:r>
      </w:ins>
    </w:p>
    <w:p w14:paraId="3312FCE2" w14:textId="77777777" w:rsidR="002762B3" w:rsidRPr="008D1C1A" w:rsidRDefault="002762B3" w:rsidP="002762B3">
      <w:pPr>
        <w:pStyle w:val="B1"/>
      </w:pPr>
      <w:ins w:id="132" w:author="Hyunsook (LGE)" w:date="2023-08-09T16:32:00Z">
        <w:r>
          <w:t>-</w:t>
        </w:r>
        <w:r>
          <w:tab/>
          <w:t>Round trip packet delay when UL and DL are on different QoS flows, see clause 5.37.4.</w:t>
        </w:r>
      </w:ins>
    </w:p>
    <w:p w14:paraId="2503B3E3" w14:textId="13F0C077" w:rsidR="00EE031B" w:rsidRPr="002F40C9" w:rsidRDefault="00EE031B" w:rsidP="002F40C9">
      <w:pPr>
        <w:pStyle w:val="NO"/>
      </w:pPr>
      <w:r>
        <w:lastRenderedPageBreak/>
        <w:t>NOTE:</w:t>
      </w:r>
      <w:r>
        <w:tab/>
      </w:r>
      <w:del w:id="133" w:author="vivo2" w:date="2023-09-26T14:32:00Z">
        <w:r w:rsidDel="00CF61E1">
          <w:delText>The PCF may calculate Packet Delay Variation (clause 5.37.7) and the round trip packet delay when UL and DL are on different QoS flows (clause 5.37.4) based on packet delay monitoring results of QoS flows.</w:delText>
        </w:r>
        <w:r w:rsidR="002762B3" w:rsidDel="00CF61E1">
          <w:delText xml:space="preserve"> </w:delText>
        </w:r>
      </w:del>
      <w:ins w:id="134" w:author="vivo2" w:date="2023-09-22T10:23:00Z">
        <w:r w:rsidR="002762B3">
          <w:t xml:space="preserve">The </w:t>
        </w:r>
      </w:ins>
      <w:ins w:id="135" w:author="vivo2" w:date="2023-09-22T10:26:00Z">
        <w:r w:rsidR="002762B3">
          <w:t>r</w:t>
        </w:r>
      </w:ins>
      <w:ins w:id="136" w:author="Xiaowan Ke" w:date="2023-08-09T18:06:00Z">
        <w:r w:rsidR="002F40C9" w:rsidRPr="002F40C9">
          <w:t xml:space="preserve">ound trip delay </w:t>
        </w:r>
        <w:r w:rsidR="002F40C9">
          <w:t>over two QoS flows</w:t>
        </w:r>
      </w:ins>
      <w:ins w:id="137" w:author="Xiaowan Ke" w:date="2023-08-11T00:53:00Z">
        <w:r w:rsidR="003E3FF4">
          <w:t xml:space="preserve"> can applies</w:t>
        </w:r>
      </w:ins>
      <w:ins w:id="138" w:author="Xiaowan Ke" w:date="2023-08-09T18:06:00Z">
        <w:r w:rsidR="002F40C9">
          <w:t xml:space="preserve"> </w:t>
        </w:r>
        <w:r w:rsidR="002F40C9" w:rsidRPr="002F40C9">
          <w:t>for one</w:t>
        </w:r>
      </w:ins>
      <w:ins w:id="139" w:author="Xiaowan Ke" w:date="2023-08-11T00:54:00Z">
        <w:r w:rsidR="003E3FF4">
          <w:t xml:space="preserve"> or two service flow</w:t>
        </w:r>
      </w:ins>
      <w:ins w:id="140" w:author="vivo2" w:date="2023-09-22T10:20:00Z">
        <w:r w:rsidR="0099470B">
          <w:t>(</w:t>
        </w:r>
      </w:ins>
      <w:ins w:id="141" w:author="Xiaowan Ke" w:date="2023-08-11T00:54:00Z">
        <w:r w:rsidR="003E3FF4">
          <w:t>s</w:t>
        </w:r>
      </w:ins>
      <w:ins w:id="142" w:author="vivo2" w:date="2023-09-22T10:20:00Z">
        <w:r w:rsidR="0099470B">
          <w:t>)</w:t>
        </w:r>
      </w:ins>
      <w:ins w:id="143" w:author="Xiaowan Ke" w:date="2023-08-11T00:54:00Z">
        <w:r w:rsidR="003E3FF4">
          <w:rPr>
            <w:rFonts w:hint="eastAsia"/>
            <w:lang w:eastAsia="zh-CN"/>
          </w:rPr>
          <w:t>.</w:t>
        </w:r>
      </w:ins>
      <w:ins w:id="144" w:author="Xiaowan Ke" w:date="2023-08-11T00:55:00Z">
        <w:r w:rsidR="003E3FF4">
          <w:t xml:space="preserve"> </w:t>
        </w:r>
      </w:ins>
    </w:p>
    <w:p w14:paraId="19D2E2E5" w14:textId="77777777" w:rsidR="00701BEA" w:rsidRDefault="00701BEA" w:rsidP="00701BEA">
      <w:pPr>
        <w:pStyle w:val="3"/>
      </w:pPr>
      <w:bookmarkStart w:id="145" w:name="_Toc145936311"/>
      <w:bookmarkStart w:id="146" w:name="_Toc145936312"/>
      <w:bookmarkEnd w:id="9"/>
      <w:bookmarkEnd w:id="10"/>
      <w:r>
        <w:t>5.45.3</w:t>
      </w:r>
      <w:r>
        <w:tab/>
        <w:t>Congestion information monitoring</w:t>
      </w:r>
      <w:bookmarkEnd w:id="145"/>
    </w:p>
    <w:p w14:paraId="4A5727CF" w14:textId="77777777" w:rsidR="00701BEA" w:rsidRDefault="00701BEA" w:rsidP="00701BEA">
      <w:r>
        <w:t xml:space="preserve">The NG-RAN may be required to provide the UL and/or DL QoS Flow congestion information (i.e. a percentage of congestion level for exposure). The </w:t>
      </w:r>
      <w:proofErr w:type="spellStart"/>
      <w:r>
        <w:t>UPF</w:t>
      </w:r>
      <w:proofErr w:type="spellEnd"/>
      <w:r>
        <w:t xml:space="preserve"> may be required to monitor the UL and/or DL QoS Flow congestion information reported from the NG-RAN.</w:t>
      </w:r>
    </w:p>
    <w:p w14:paraId="0C9F0805" w14:textId="77777777" w:rsidR="00701BEA" w:rsidRDefault="00701BEA" w:rsidP="00701BEA">
      <w:r>
        <w:t xml:space="preserve">QoS monitoring request to the NG-RAN and NG-RAN reporting for UL and/or DL QoS Flow congestion information to PSA </w:t>
      </w:r>
      <w:proofErr w:type="spellStart"/>
      <w:r>
        <w:t>UPF</w:t>
      </w:r>
      <w:proofErr w:type="spellEnd"/>
      <w:r>
        <w:t xml:space="preserve"> is as defined in 5.37.3. The PSA </w:t>
      </w:r>
      <w:proofErr w:type="spellStart"/>
      <w:r>
        <w:t>UPF</w:t>
      </w:r>
      <w:proofErr w:type="spellEnd"/>
      <w:r>
        <w:t xml:space="preserve"> reports the received UL and/or DL QoS Flow congestion information to the target NF as instructed by the QoS Monitoring request from the </w:t>
      </w:r>
      <w:proofErr w:type="spellStart"/>
      <w:r>
        <w:t>SMF</w:t>
      </w:r>
      <w:proofErr w:type="spellEnd"/>
      <w:r>
        <w:t>.</w:t>
      </w:r>
    </w:p>
    <w:p w14:paraId="4C0356CC" w14:textId="30C7EAED" w:rsidR="00701BEA" w:rsidRDefault="00701BEA" w:rsidP="00701BEA">
      <w:r>
        <w:t xml:space="preserve">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w:t>
      </w:r>
      <w:proofErr w:type="spellStart"/>
      <w:r>
        <w:t>SMF</w:t>
      </w:r>
      <w:proofErr w:type="spellEnd"/>
      <w:r>
        <w:t xml:space="preserve"> enables ECN marking for L4S in RAN (see clause 5.37.3).</w:t>
      </w:r>
    </w:p>
    <w:p w14:paraId="008C5B25" w14:textId="77777777" w:rsidR="00701BEA" w:rsidRDefault="00701BEA" w:rsidP="00701BEA"/>
    <w:p w14:paraId="6AA60BBF" w14:textId="77777777" w:rsidR="00701BEA" w:rsidRDefault="00701BEA" w:rsidP="00701BEA">
      <w:pPr>
        <w:pStyle w:val="3"/>
      </w:pPr>
      <w:r>
        <w:t>5.45.4</w:t>
      </w:r>
      <w:r>
        <w:tab/>
        <w:t>Data rate monitoring</w:t>
      </w:r>
      <w:bookmarkEnd w:id="146"/>
    </w:p>
    <w:p w14:paraId="7F1D7FB7" w14:textId="03C99156" w:rsidR="00701BEA" w:rsidRDefault="00701BEA" w:rsidP="00701BEA">
      <w:r>
        <w:t xml:space="preserve">The QoS Monitoring for data rate allows the measurement of the UL and/or DL data rate per QoS flow at </w:t>
      </w:r>
      <w:proofErr w:type="spellStart"/>
      <w:r>
        <w:t>UPF</w:t>
      </w:r>
      <w:proofErr w:type="spellEnd"/>
      <w:r>
        <w:t xml:space="preserve"> and it can be applied to a Non-</w:t>
      </w:r>
      <w:proofErr w:type="spellStart"/>
      <w:r>
        <w:t>GBR</w:t>
      </w:r>
      <w:proofErr w:type="spellEnd"/>
      <w:r>
        <w:t xml:space="preserve"> or </w:t>
      </w:r>
      <w:proofErr w:type="spellStart"/>
      <w:r>
        <w:t>GBR</w:t>
      </w:r>
      <w:proofErr w:type="spellEnd"/>
      <w:r>
        <w:t xml:space="preserve"> QoS flow. The data rate is measured over a monitoring averaging window with a standardized value</w:t>
      </w:r>
      <w:ins w:id="147" w:author="vivo2" w:date="2023-09-28T18:36:00Z">
        <w:r>
          <w:t xml:space="preserve"> </w:t>
        </w:r>
      </w:ins>
      <w:bookmarkStart w:id="148" w:name="_Hlk146894600"/>
      <w:ins w:id="149" w:author="vivo2" w:date="2023-09-28T18:35:00Z">
        <w:r>
          <w:t>(i.e. 200</w:t>
        </w:r>
      </w:ins>
      <w:ins w:id="150" w:author="vivo2" w:date="2023-09-28T18:36:00Z">
        <w:r>
          <w:t>0ms as the Default Averaging Window</w:t>
        </w:r>
      </w:ins>
      <w:ins w:id="151" w:author="vivo" w:date="2023-09-29T15:42:00Z">
        <w:r w:rsidR="00193A00">
          <w:t xml:space="preserve"> of the QoS flow</w:t>
        </w:r>
      </w:ins>
      <w:ins w:id="152" w:author="vivo2" w:date="2023-09-28T18:36:00Z">
        <w:r w:rsidRPr="001B7C50">
          <w:t xml:space="preserve"> </w:t>
        </w:r>
        <w:r>
          <w:t>as described in clause</w:t>
        </w:r>
      </w:ins>
      <w:ins w:id="153" w:author="vivo" w:date="2023-09-29T15:27:00Z">
        <w:r w:rsidR="00B17209">
          <w:t xml:space="preserve"> </w:t>
        </w:r>
      </w:ins>
      <w:ins w:id="154" w:author="vivo2" w:date="2023-09-28T18:35:00Z">
        <w:r w:rsidRPr="001B7C50">
          <w:t>5.7.4</w:t>
        </w:r>
        <w:bookmarkEnd w:id="148"/>
        <w:r>
          <w:t>)</w:t>
        </w:r>
      </w:ins>
      <w:r>
        <w:t>.</w:t>
      </w:r>
    </w:p>
    <w:p w14:paraId="29B98DD0" w14:textId="5BD8849D" w:rsidR="00701BEA" w:rsidRDefault="00701BEA" w:rsidP="00701BEA">
      <w:pPr>
        <w:rPr>
          <w:ins w:id="155" w:author="vivo2" w:date="2023-09-28T18:44:00Z"/>
        </w:rPr>
      </w:pPr>
      <w:r>
        <w:t xml:space="preserve">According to the QoS Monitoring request for UL and/or DL data rate from </w:t>
      </w:r>
      <w:proofErr w:type="spellStart"/>
      <w:r>
        <w:t>SMF</w:t>
      </w:r>
      <w:proofErr w:type="spellEnd"/>
      <w:r>
        <w:t xml:space="preserve">, </w:t>
      </w:r>
      <w:proofErr w:type="spellStart"/>
      <w:r>
        <w:t>UPF</w:t>
      </w:r>
      <w:proofErr w:type="spellEnd"/>
      <w:r>
        <w:t xml:space="preserve"> is required to initiate data rate measurement for a QoS Flow and to report the measured data rate as instructed.</w:t>
      </w:r>
    </w:p>
    <w:p w14:paraId="1C645D58" w14:textId="77777777" w:rsidR="00701BEA" w:rsidRDefault="00701BEA" w:rsidP="00701BEA"/>
    <w:p w14:paraId="08C86AFD" w14:textId="065B4BFB" w:rsidR="005A01F9" w:rsidRPr="00701BEA" w:rsidRDefault="005A01F9" w:rsidP="005A01F9">
      <w:pPr>
        <w:pStyle w:val="EX"/>
      </w:pPr>
    </w:p>
    <w:bookmarkEnd w:id="11"/>
    <w:bookmarkEnd w:id="12"/>
    <w:bookmarkEnd w:id="13"/>
    <w:bookmarkEnd w:id="14"/>
    <w:bookmarkEnd w:id="15"/>
    <w:bookmarkEnd w:id="16"/>
    <w:bookmarkEnd w:id="17"/>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BE59D" w14:textId="77777777" w:rsidR="006254D8" w:rsidRDefault="006254D8">
      <w:r>
        <w:separator/>
      </w:r>
    </w:p>
  </w:endnote>
  <w:endnote w:type="continuationSeparator" w:id="0">
    <w:p w14:paraId="33342E39" w14:textId="77777777" w:rsidR="006254D8" w:rsidRDefault="0062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16BD8" w14:textId="77777777" w:rsidR="006254D8" w:rsidRDefault="006254D8">
      <w:r>
        <w:separator/>
      </w:r>
    </w:p>
  </w:footnote>
  <w:footnote w:type="continuationSeparator" w:id="0">
    <w:p w14:paraId="62D01801" w14:textId="77777777" w:rsidR="006254D8" w:rsidRDefault="00625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Hyunsook (LGE)">
    <w15:presenceInfo w15:providerId="None" w15:userId="Hyunsook (LGE)"/>
  </w15:person>
  <w15:person w15:author="vivo">
    <w15:presenceInfo w15:providerId="None" w15:userId="vivo"/>
  </w15:person>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51883"/>
    <w:rsid w:val="00054FF4"/>
    <w:rsid w:val="00055E29"/>
    <w:rsid w:val="000570B9"/>
    <w:rsid w:val="00071224"/>
    <w:rsid w:val="000818D5"/>
    <w:rsid w:val="000A48CA"/>
    <w:rsid w:val="000A6394"/>
    <w:rsid w:val="000B7FED"/>
    <w:rsid w:val="000C038A"/>
    <w:rsid w:val="000C435E"/>
    <w:rsid w:val="000C47EC"/>
    <w:rsid w:val="000C6598"/>
    <w:rsid w:val="000D0E4C"/>
    <w:rsid w:val="000D44B3"/>
    <w:rsid w:val="000F3C69"/>
    <w:rsid w:val="000F4D8F"/>
    <w:rsid w:val="001004C7"/>
    <w:rsid w:val="0010346C"/>
    <w:rsid w:val="00120114"/>
    <w:rsid w:val="00120C1D"/>
    <w:rsid w:val="0013260F"/>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51A1"/>
    <w:rsid w:val="001C78C2"/>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4FEB"/>
    <w:rsid w:val="002860C4"/>
    <w:rsid w:val="00297234"/>
    <w:rsid w:val="002A225B"/>
    <w:rsid w:val="002B5741"/>
    <w:rsid w:val="002E0808"/>
    <w:rsid w:val="002E0D43"/>
    <w:rsid w:val="002E472E"/>
    <w:rsid w:val="002F40C9"/>
    <w:rsid w:val="002F51C3"/>
    <w:rsid w:val="003035E8"/>
    <w:rsid w:val="00304EDA"/>
    <w:rsid w:val="00305409"/>
    <w:rsid w:val="00311BF2"/>
    <w:rsid w:val="003269A2"/>
    <w:rsid w:val="00331C50"/>
    <w:rsid w:val="0033270D"/>
    <w:rsid w:val="003609EF"/>
    <w:rsid w:val="0036231A"/>
    <w:rsid w:val="00374DD4"/>
    <w:rsid w:val="0037660E"/>
    <w:rsid w:val="0038311F"/>
    <w:rsid w:val="003867FB"/>
    <w:rsid w:val="00396045"/>
    <w:rsid w:val="003A3556"/>
    <w:rsid w:val="003A6C4B"/>
    <w:rsid w:val="003C4657"/>
    <w:rsid w:val="003E1A36"/>
    <w:rsid w:val="003E383C"/>
    <w:rsid w:val="003E3FF4"/>
    <w:rsid w:val="003F0BCC"/>
    <w:rsid w:val="003F6E78"/>
    <w:rsid w:val="00410371"/>
    <w:rsid w:val="0041555F"/>
    <w:rsid w:val="004242F1"/>
    <w:rsid w:val="004431EC"/>
    <w:rsid w:val="00447D40"/>
    <w:rsid w:val="004512D3"/>
    <w:rsid w:val="0045290D"/>
    <w:rsid w:val="00470571"/>
    <w:rsid w:val="00470F2E"/>
    <w:rsid w:val="004808C2"/>
    <w:rsid w:val="0049652D"/>
    <w:rsid w:val="004A34E6"/>
    <w:rsid w:val="004A51E4"/>
    <w:rsid w:val="004B1696"/>
    <w:rsid w:val="004B6858"/>
    <w:rsid w:val="004B75B7"/>
    <w:rsid w:val="004C665A"/>
    <w:rsid w:val="004D126A"/>
    <w:rsid w:val="004D3D23"/>
    <w:rsid w:val="004E55EE"/>
    <w:rsid w:val="004F0734"/>
    <w:rsid w:val="004F2A87"/>
    <w:rsid w:val="005141D9"/>
    <w:rsid w:val="0051580D"/>
    <w:rsid w:val="00536A5D"/>
    <w:rsid w:val="00547111"/>
    <w:rsid w:val="0058147B"/>
    <w:rsid w:val="00584F12"/>
    <w:rsid w:val="00592D74"/>
    <w:rsid w:val="005A01F9"/>
    <w:rsid w:val="005A3E64"/>
    <w:rsid w:val="005A777F"/>
    <w:rsid w:val="005B0EAE"/>
    <w:rsid w:val="005B618F"/>
    <w:rsid w:val="005C08BF"/>
    <w:rsid w:val="005C3E6B"/>
    <w:rsid w:val="005D06D4"/>
    <w:rsid w:val="005D2CA1"/>
    <w:rsid w:val="005E2C44"/>
    <w:rsid w:val="005E4811"/>
    <w:rsid w:val="005F5AB8"/>
    <w:rsid w:val="005F68D2"/>
    <w:rsid w:val="005F7E14"/>
    <w:rsid w:val="00621188"/>
    <w:rsid w:val="0062199E"/>
    <w:rsid w:val="006242F1"/>
    <w:rsid w:val="006254D8"/>
    <w:rsid w:val="006255ED"/>
    <w:rsid w:val="006257ED"/>
    <w:rsid w:val="00626379"/>
    <w:rsid w:val="006433E6"/>
    <w:rsid w:val="00653DE4"/>
    <w:rsid w:val="00657AE5"/>
    <w:rsid w:val="00664A42"/>
    <w:rsid w:val="00664FAB"/>
    <w:rsid w:val="00665C47"/>
    <w:rsid w:val="00677AAC"/>
    <w:rsid w:val="00686F7F"/>
    <w:rsid w:val="00695808"/>
    <w:rsid w:val="006A1030"/>
    <w:rsid w:val="006A3BE3"/>
    <w:rsid w:val="006B006C"/>
    <w:rsid w:val="006B46FB"/>
    <w:rsid w:val="006B626B"/>
    <w:rsid w:val="006C58EE"/>
    <w:rsid w:val="006C74E4"/>
    <w:rsid w:val="006E0195"/>
    <w:rsid w:val="006E21FB"/>
    <w:rsid w:val="006E56A5"/>
    <w:rsid w:val="006F6505"/>
    <w:rsid w:val="00701BEA"/>
    <w:rsid w:val="00704390"/>
    <w:rsid w:val="00707647"/>
    <w:rsid w:val="00726B08"/>
    <w:rsid w:val="00770F53"/>
    <w:rsid w:val="00771370"/>
    <w:rsid w:val="00773034"/>
    <w:rsid w:val="00792342"/>
    <w:rsid w:val="007977A8"/>
    <w:rsid w:val="007B0DB5"/>
    <w:rsid w:val="007B2084"/>
    <w:rsid w:val="007B512A"/>
    <w:rsid w:val="007C092A"/>
    <w:rsid w:val="007C2097"/>
    <w:rsid w:val="007D2AB8"/>
    <w:rsid w:val="007D6A07"/>
    <w:rsid w:val="007E035C"/>
    <w:rsid w:val="007E26F8"/>
    <w:rsid w:val="007F7259"/>
    <w:rsid w:val="008040A8"/>
    <w:rsid w:val="0081031A"/>
    <w:rsid w:val="00811F47"/>
    <w:rsid w:val="0081579C"/>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4535"/>
    <w:rsid w:val="008C52FB"/>
    <w:rsid w:val="008D3CCC"/>
    <w:rsid w:val="008E394A"/>
    <w:rsid w:val="008F3789"/>
    <w:rsid w:val="008F3BCC"/>
    <w:rsid w:val="008F686C"/>
    <w:rsid w:val="00905B78"/>
    <w:rsid w:val="00905E04"/>
    <w:rsid w:val="009148DE"/>
    <w:rsid w:val="009149D3"/>
    <w:rsid w:val="00941E3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246B6"/>
    <w:rsid w:val="00A3314C"/>
    <w:rsid w:val="00A4598E"/>
    <w:rsid w:val="00A476CC"/>
    <w:rsid w:val="00A47E70"/>
    <w:rsid w:val="00A50CF0"/>
    <w:rsid w:val="00A60579"/>
    <w:rsid w:val="00A62362"/>
    <w:rsid w:val="00A7521B"/>
    <w:rsid w:val="00A7671C"/>
    <w:rsid w:val="00A91136"/>
    <w:rsid w:val="00A91505"/>
    <w:rsid w:val="00A92B1C"/>
    <w:rsid w:val="00AA28ED"/>
    <w:rsid w:val="00AA2CBC"/>
    <w:rsid w:val="00AB6897"/>
    <w:rsid w:val="00AC5820"/>
    <w:rsid w:val="00AD1035"/>
    <w:rsid w:val="00AD1CD8"/>
    <w:rsid w:val="00AD768B"/>
    <w:rsid w:val="00AE2A4B"/>
    <w:rsid w:val="00AE7E78"/>
    <w:rsid w:val="00B04470"/>
    <w:rsid w:val="00B156C9"/>
    <w:rsid w:val="00B17209"/>
    <w:rsid w:val="00B258BB"/>
    <w:rsid w:val="00B4463E"/>
    <w:rsid w:val="00B67B97"/>
    <w:rsid w:val="00B828AD"/>
    <w:rsid w:val="00B968C8"/>
    <w:rsid w:val="00B96DD9"/>
    <w:rsid w:val="00BA3EC5"/>
    <w:rsid w:val="00BA51D9"/>
    <w:rsid w:val="00BB5DFC"/>
    <w:rsid w:val="00BD279D"/>
    <w:rsid w:val="00BD6BB8"/>
    <w:rsid w:val="00BF04E8"/>
    <w:rsid w:val="00BF175C"/>
    <w:rsid w:val="00C02FB2"/>
    <w:rsid w:val="00C22D09"/>
    <w:rsid w:val="00C42443"/>
    <w:rsid w:val="00C44B8A"/>
    <w:rsid w:val="00C53562"/>
    <w:rsid w:val="00C610E7"/>
    <w:rsid w:val="00C66BA2"/>
    <w:rsid w:val="00C7473B"/>
    <w:rsid w:val="00C870BA"/>
    <w:rsid w:val="00C870F6"/>
    <w:rsid w:val="00C95985"/>
    <w:rsid w:val="00CB4A97"/>
    <w:rsid w:val="00CB68C0"/>
    <w:rsid w:val="00CC5026"/>
    <w:rsid w:val="00CC68D0"/>
    <w:rsid w:val="00CD40CF"/>
    <w:rsid w:val="00CD61B0"/>
    <w:rsid w:val="00CE0BC9"/>
    <w:rsid w:val="00CE0F3D"/>
    <w:rsid w:val="00CF1529"/>
    <w:rsid w:val="00CF61E1"/>
    <w:rsid w:val="00D03F9A"/>
    <w:rsid w:val="00D06D51"/>
    <w:rsid w:val="00D14F8C"/>
    <w:rsid w:val="00D24991"/>
    <w:rsid w:val="00D24A8F"/>
    <w:rsid w:val="00D400ED"/>
    <w:rsid w:val="00D428AF"/>
    <w:rsid w:val="00D50255"/>
    <w:rsid w:val="00D66520"/>
    <w:rsid w:val="00D776C2"/>
    <w:rsid w:val="00D84AE9"/>
    <w:rsid w:val="00D85837"/>
    <w:rsid w:val="00D959D1"/>
    <w:rsid w:val="00DA11CE"/>
    <w:rsid w:val="00DA54D7"/>
    <w:rsid w:val="00DB6B16"/>
    <w:rsid w:val="00DB75F2"/>
    <w:rsid w:val="00DC6B87"/>
    <w:rsid w:val="00DD4E27"/>
    <w:rsid w:val="00DD4EAC"/>
    <w:rsid w:val="00DE34CF"/>
    <w:rsid w:val="00E12DA0"/>
    <w:rsid w:val="00E13F3D"/>
    <w:rsid w:val="00E17649"/>
    <w:rsid w:val="00E34898"/>
    <w:rsid w:val="00E41052"/>
    <w:rsid w:val="00E47B74"/>
    <w:rsid w:val="00E51A4C"/>
    <w:rsid w:val="00E63074"/>
    <w:rsid w:val="00E717EB"/>
    <w:rsid w:val="00E71C87"/>
    <w:rsid w:val="00E724B2"/>
    <w:rsid w:val="00E74749"/>
    <w:rsid w:val="00E77D81"/>
    <w:rsid w:val="00E954E5"/>
    <w:rsid w:val="00EB09B7"/>
    <w:rsid w:val="00EC2345"/>
    <w:rsid w:val="00EC7413"/>
    <w:rsid w:val="00EC7740"/>
    <w:rsid w:val="00ED6003"/>
    <w:rsid w:val="00EE031B"/>
    <w:rsid w:val="00EE7D7C"/>
    <w:rsid w:val="00EF0128"/>
    <w:rsid w:val="00EF6A2F"/>
    <w:rsid w:val="00F03C71"/>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C6F0-110F-4105-9C98-C6A45666C6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1713</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1900-01-01T08:00:00Z</cp:lastPrinted>
  <dcterms:created xsi:type="dcterms:W3CDTF">2023-09-29T06:37:00Z</dcterms:created>
  <dcterms:modified xsi:type="dcterms:W3CDTF">2023-09-29T11:21:00Z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